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0567D07B" w:rsidR="00194092" w:rsidRPr="00420392"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E52B9F">
        <w:rPr>
          <w:rFonts w:ascii="Arial" w:eastAsiaTheme="minorEastAsia" w:hAnsi="Arial" w:cs="Arial" w:hint="eastAsia"/>
          <w:b/>
          <w:bCs/>
          <w:sz w:val="28"/>
          <w:lang w:eastAsia="ko-KR"/>
        </w:rPr>
        <w:t xml:space="preserve">Meeting </w:t>
      </w:r>
      <w:r w:rsidR="00137815" w:rsidRPr="001E7A8B">
        <w:rPr>
          <w:rFonts w:ascii="Arial" w:eastAsia="LG Smart_Korean Regular" w:hAnsi="Arial" w:cs="Arial"/>
          <w:b/>
          <w:bCs/>
          <w:sz w:val="28"/>
        </w:rPr>
        <w:t>9</w:t>
      </w:r>
      <w:r w:rsidR="00A61DD7">
        <w:rPr>
          <w:rFonts w:ascii="Arial" w:eastAsia="LG Smart_Korean Regular" w:hAnsi="Arial" w:cs="Arial"/>
          <w:b/>
          <w:bCs/>
          <w:sz w:val="28"/>
        </w:rPr>
        <w:t>2bis</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0561C7" w:rsidRPr="00506024">
        <w:rPr>
          <w:rFonts w:ascii="Arial" w:hAnsi="Arial" w:cs="Arial"/>
          <w:b/>
          <w:bCs/>
          <w:sz w:val="28"/>
        </w:rPr>
        <w:t>1</w:t>
      </w:r>
      <w:r w:rsidR="000561C7">
        <w:rPr>
          <w:rFonts w:ascii="Arial" w:hAnsi="Arial" w:cs="Arial"/>
          <w:b/>
          <w:bCs/>
          <w:sz w:val="28"/>
        </w:rPr>
        <w:t>8</w:t>
      </w:r>
      <w:r w:rsidR="000561C7">
        <w:rPr>
          <w:rFonts w:ascii="Arial" w:hAnsi="Arial" w:cs="Arial"/>
          <w:b/>
          <w:bCs/>
          <w:sz w:val="28"/>
        </w:rPr>
        <w:t>04558</w:t>
      </w:r>
    </w:p>
    <w:p w14:paraId="122C3C65" w14:textId="77777777" w:rsidR="00A61DD7" w:rsidRDefault="00A61DD7" w:rsidP="00A61DD7">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2018</w:t>
      </w:r>
      <w:bookmarkStart w:id="0" w:name="_GoBack"/>
      <w:bookmarkEnd w:id="0"/>
    </w:p>
    <w:p w14:paraId="6E4462CD" w14:textId="0B768CFD"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A29E6">
        <w:rPr>
          <w:rFonts w:ascii="Arial" w:eastAsia="맑은 고딕" w:hAnsi="Arial"/>
          <w:sz w:val="24"/>
          <w:lang w:val="en-US" w:eastAsia="ko-KR"/>
        </w:rPr>
        <w:t>7</w:t>
      </w:r>
      <w:r w:rsidR="00F3553F">
        <w:rPr>
          <w:rFonts w:ascii="Arial" w:eastAsia="맑은 고딕" w:hAnsi="Arial"/>
          <w:sz w:val="24"/>
          <w:lang w:val="en-US" w:eastAsia="ko-KR"/>
        </w:rPr>
        <w:t>.</w:t>
      </w:r>
      <w:r w:rsidR="00A61DD7">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7F4BFF">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CB398B1"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61DD7">
        <w:rPr>
          <w:rFonts w:ascii="Arial" w:eastAsiaTheme="minorEastAsia" w:hAnsi="Arial"/>
          <w:sz w:val="24"/>
          <w:lang w:eastAsia="ko-KR"/>
        </w:rPr>
        <w:t>Remaining issues</w:t>
      </w:r>
      <w:r w:rsidR="00192022">
        <w:rPr>
          <w:rFonts w:ascii="Arial" w:eastAsiaTheme="minorEastAsia" w:hAnsi="Arial" w:hint="eastAsia"/>
          <w:sz w:val="24"/>
          <w:lang w:eastAsia="ko-KR"/>
        </w:rPr>
        <w:t xml:space="preserve"> on </w:t>
      </w:r>
      <w:r w:rsidR="00A61DD7">
        <w:rPr>
          <w:rFonts w:ascii="Arial" w:eastAsiaTheme="minorEastAsia" w:hAnsi="Arial"/>
          <w:sz w:val="24"/>
          <w:lang w:eastAsia="ko-KR"/>
        </w:rPr>
        <w:t>R</w:t>
      </w:r>
      <w:r w:rsidR="007F4BFF">
        <w:rPr>
          <w:rFonts w:ascii="Arial" w:eastAsiaTheme="minorEastAsia" w:hAnsi="Arial" w:hint="eastAsia"/>
          <w:sz w:val="24"/>
          <w:lang w:eastAsia="ko-KR"/>
        </w:rPr>
        <w:t>esource allocation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4900CE97" w14:textId="3320CEDB" w:rsidR="00A61DD7" w:rsidRPr="003E43CC" w:rsidRDefault="00A61DD7" w:rsidP="00A61DD7">
      <w:pPr>
        <w:spacing w:before="120" w:after="120" w:line="240" w:lineRule="auto"/>
        <w:ind w:left="0" w:firstLine="0"/>
        <w:rPr>
          <w:rFonts w:eastAsia="바탕"/>
          <w:sz w:val="22"/>
          <w:szCs w:val="22"/>
          <w:lang w:val="en-US" w:eastAsia="ko-KR"/>
        </w:rPr>
      </w:pPr>
      <w:r w:rsidRPr="003E43CC">
        <w:rPr>
          <w:rFonts w:eastAsia="바탕"/>
          <w:sz w:val="22"/>
          <w:szCs w:val="22"/>
          <w:lang w:val="en-US" w:eastAsia="ko-KR"/>
        </w:rPr>
        <w:t>In RAN1</w:t>
      </w:r>
      <w:r>
        <w:rPr>
          <w:rFonts w:eastAsia="바탕"/>
          <w:sz w:val="22"/>
          <w:szCs w:val="22"/>
          <w:lang w:val="en-US" w:eastAsia="ko-KR"/>
        </w:rPr>
        <w:t>#92</w:t>
      </w:r>
      <w:r w:rsidRPr="00B71BBC">
        <w:rPr>
          <w:rFonts w:eastAsia="바탕"/>
          <w:sz w:val="22"/>
          <w:szCs w:val="22"/>
          <w:lang w:val="en-US" w:eastAsia="ko-KR"/>
        </w:rPr>
        <w:t xml:space="preserve"> meeting, </w:t>
      </w:r>
      <w:r w:rsidRPr="005E31A4">
        <w:rPr>
          <w:sz w:val="22"/>
          <w:szCs w:val="22"/>
          <w:lang w:val="en-US" w:eastAsia="ko-KR"/>
        </w:rPr>
        <w:t xml:space="preserve">following agreements were made </w:t>
      </w:r>
      <w:r>
        <w:rPr>
          <w:sz w:val="22"/>
          <w:szCs w:val="22"/>
          <w:lang w:val="en-US" w:eastAsia="ko-KR"/>
        </w:rPr>
        <w:t xml:space="preserve">for DL/UL resource allocation </w:t>
      </w:r>
      <w:r w:rsidRPr="005E31A4">
        <w:rPr>
          <w:sz w:val="22"/>
          <w:szCs w:val="22"/>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61DD7" w:rsidRPr="005E31A4" w14:paraId="2BCD07B5" w14:textId="77777777" w:rsidTr="007E2FA0">
        <w:tc>
          <w:tcPr>
            <w:tcW w:w="9628" w:type="dxa"/>
            <w:shd w:val="clear" w:color="auto" w:fill="auto"/>
          </w:tcPr>
          <w:p w14:paraId="46023E93" w14:textId="77777777" w:rsidR="00A61DD7" w:rsidRPr="00FD3AAE" w:rsidRDefault="00A61DD7" w:rsidP="00F4168C">
            <w:pPr>
              <w:spacing w:before="0" w:after="0" w:line="240" w:lineRule="exact"/>
              <w:ind w:left="0" w:firstLine="0"/>
              <w:rPr>
                <w:b/>
                <w:sz w:val="22"/>
                <w:u w:val="single"/>
                <w:lang w:eastAsia="ja-JP"/>
              </w:rPr>
            </w:pPr>
            <w:r w:rsidRPr="00FD3AAE">
              <w:rPr>
                <w:b/>
                <w:sz w:val="22"/>
                <w:u w:val="single"/>
                <w:lang w:eastAsia="ja-JP"/>
              </w:rPr>
              <w:t>Agreements:</w:t>
            </w:r>
          </w:p>
          <w:p w14:paraId="36D70596" w14:textId="77777777" w:rsidR="00A61DD7" w:rsidRPr="00F4168C" w:rsidRDefault="00A61DD7" w:rsidP="00FA6458">
            <w:pPr>
              <w:pStyle w:val="ad"/>
              <w:numPr>
                <w:ilvl w:val="0"/>
                <w:numId w:val="6"/>
              </w:numPr>
              <w:wordWrap/>
              <w:spacing w:line="240" w:lineRule="exact"/>
              <w:ind w:leftChars="0"/>
              <w:rPr>
                <w:rFonts w:ascii="Times New Roman" w:eastAsiaTheme="minorEastAsia" w:hAnsi="Times New Roman" w:cs="Times New Roman"/>
                <w:sz w:val="22"/>
                <w:szCs w:val="22"/>
                <w:lang w:val="en-GB"/>
              </w:rPr>
            </w:pPr>
            <w:r w:rsidRPr="00F4168C">
              <w:rPr>
                <w:rFonts w:ascii="Times New Roman" w:eastAsiaTheme="minorEastAsia" w:hAnsi="Times New Roman" w:cs="Times New Roman"/>
                <w:sz w:val="22"/>
                <w:szCs w:val="22"/>
                <w:lang w:val="en-GB"/>
              </w:rPr>
              <w:t xml:space="preserve">Request RAN2 to introduce possibility for providing the RRC-configured table in RMSI to configure PDSCH and PUSCH symbol allocation for PDSCH/PUSCH scheduling after RMSI, where the RRC-configurable table via dedicated signaling was previously agreed in RAN1 </w:t>
            </w:r>
          </w:p>
          <w:p w14:paraId="1065A374" w14:textId="40AF2EA8" w:rsidR="00A61DD7" w:rsidRPr="00FD3AAE" w:rsidRDefault="00A61DD7" w:rsidP="00F4168C">
            <w:pPr>
              <w:spacing w:before="0" w:after="0" w:line="240" w:lineRule="exact"/>
              <w:ind w:left="0" w:firstLine="0"/>
              <w:rPr>
                <w:b/>
                <w:sz w:val="22"/>
                <w:u w:val="single"/>
                <w:lang w:eastAsia="ja-JP"/>
              </w:rPr>
            </w:pPr>
            <w:r>
              <w:rPr>
                <w:b/>
                <w:sz w:val="22"/>
                <w:u w:val="single"/>
                <w:lang w:eastAsia="ja-JP"/>
              </w:rPr>
              <w:t>Conclusion</w:t>
            </w:r>
            <w:r w:rsidRPr="00FD3AAE">
              <w:rPr>
                <w:b/>
                <w:sz w:val="22"/>
                <w:u w:val="single"/>
                <w:lang w:eastAsia="ja-JP"/>
              </w:rPr>
              <w:t>:</w:t>
            </w:r>
          </w:p>
          <w:p w14:paraId="129651CE" w14:textId="6CA6C33E" w:rsidR="00A61DD7" w:rsidRPr="00A61DD7" w:rsidRDefault="00A61DD7" w:rsidP="00F4168C">
            <w:pPr>
              <w:spacing w:before="0" w:after="0" w:line="240" w:lineRule="exact"/>
              <w:jc w:val="left"/>
              <w:rPr>
                <w:sz w:val="22"/>
                <w:lang w:eastAsia="ja-JP"/>
              </w:rPr>
            </w:pPr>
            <w:r w:rsidRPr="00A61DD7">
              <w:rPr>
                <w:sz w:val="22"/>
                <w:lang w:eastAsia="ja-JP"/>
              </w:rPr>
              <w:t>Companies are encouraged to check the tables in R1-1803504</w:t>
            </w:r>
          </w:p>
        </w:tc>
      </w:tr>
    </w:tbl>
    <w:p w14:paraId="0865DAF3" w14:textId="11725F6F" w:rsidR="00873B15" w:rsidRPr="009A7A3E" w:rsidRDefault="009A7A3E" w:rsidP="00560857">
      <w:pPr>
        <w:ind w:left="0" w:firstLine="0"/>
        <w:rPr>
          <w:rFonts w:eastAsiaTheme="minorEastAsia"/>
          <w:sz w:val="22"/>
          <w:szCs w:val="22"/>
          <w:lang w:eastAsia="ko-KR"/>
        </w:rPr>
      </w:pPr>
      <w:r w:rsidRPr="009A7A3E">
        <w:rPr>
          <w:rFonts w:eastAsiaTheme="minorEastAsia" w:hint="eastAsia"/>
          <w:sz w:val="22"/>
          <w:szCs w:val="22"/>
          <w:lang w:eastAsia="ko-KR"/>
        </w:rPr>
        <w:t>In this</w:t>
      </w:r>
      <w:r>
        <w:rPr>
          <w:rFonts w:eastAsiaTheme="minorEastAsia"/>
          <w:sz w:val="22"/>
          <w:szCs w:val="22"/>
          <w:lang w:eastAsia="ko-KR"/>
        </w:rPr>
        <w:t xml:space="preserve"> contribution, we focus on how to perform resource allocation before RRC configuration. </w:t>
      </w:r>
    </w:p>
    <w:p w14:paraId="5E9F21D7" w14:textId="77777777" w:rsidR="009A7A3E" w:rsidRPr="00A61DD7" w:rsidRDefault="009A7A3E" w:rsidP="00560857">
      <w:pPr>
        <w:ind w:left="0" w:firstLine="0"/>
        <w:rPr>
          <w:rFonts w:eastAsiaTheme="minorEastAsia"/>
          <w:b/>
          <w:i/>
          <w:sz w:val="22"/>
          <w:szCs w:val="22"/>
          <w:lang w:eastAsia="ko-KR"/>
        </w:rPr>
      </w:pPr>
    </w:p>
    <w:p w14:paraId="3F5D6902" w14:textId="3191EC56" w:rsidR="00825D73" w:rsidRPr="0028212A" w:rsidRDefault="00825D73" w:rsidP="00825D73">
      <w:pPr>
        <w:pStyle w:val="1"/>
        <w:numPr>
          <w:ilvl w:val="0"/>
          <w:numId w:val="2"/>
        </w:numPr>
        <w:spacing w:after="0"/>
        <w:rPr>
          <w:rFonts w:eastAsia="바탕" w:cs="Arial"/>
          <w:b/>
          <w:szCs w:val="32"/>
          <w:lang w:eastAsia="ko-KR"/>
        </w:rPr>
      </w:pPr>
      <w:r>
        <w:rPr>
          <w:rFonts w:eastAsiaTheme="minorEastAsia" w:cs="Arial" w:hint="eastAsia"/>
          <w:b/>
          <w:szCs w:val="28"/>
          <w:lang w:eastAsia="ko-KR"/>
        </w:rPr>
        <w:t>Frequency-domain resource allocation</w:t>
      </w:r>
    </w:p>
    <w:p w14:paraId="5700A77A" w14:textId="05DAF354" w:rsidR="00491D67" w:rsidRDefault="009A7A3E" w:rsidP="002C04F0">
      <w:pPr>
        <w:ind w:left="0" w:firstLine="0"/>
        <w:rPr>
          <w:rFonts w:eastAsiaTheme="minorEastAsia"/>
          <w:sz w:val="22"/>
          <w:szCs w:val="22"/>
          <w:lang w:eastAsia="ko-KR"/>
        </w:rPr>
      </w:pPr>
      <w:r>
        <w:rPr>
          <w:rFonts w:eastAsiaTheme="minorEastAsia" w:hint="eastAsia"/>
          <w:sz w:val="22"/>
          <w:szCs w:val="22"/>
          <w:lang w:eastAsia="ko-KR"/>
        </w:rPr>
        <w:t xml:space="preserve">Considering interleaved VRB-to-PRB mapping, the </w:t>
      </w:r>
      <w:r>
        <w:rPr>
          <w:rFonts w:eastAsiaTheme="minorEastAsia"/>
          <w:sz w:val="22"/>
          <w:szCs w:val="22"/>
          <w:lang w:eastAsia="ko-KR"/>
        </w:rPr>
        <w:t>resource block</w:t>
      </w:r>
      <w:r>
        <w:rPr>
          <w:rFonts w:eastAsiaTheme="minorEastAsia" w:hint="eastAsia"/>
          <w:sz w:val="22"/>
          <w:szCs w:val="22"/>
          <w:lang w:eastAsia="ko-KR"/>
        </w:rPr>
        <w:t xml:space="preserve"> bundle </w:t>
      </w:r>
      <w:r>
        <w:rPr>
          <w:rFonts w:eastAsiaTheme="minorEastAsia"/>
          <w:sz w:val="22"/>
          <w:szCs w:val="22"/>
          <w:lang w:eastAsia="ko-KR"/>
        </w:rPr>
        <w:t xml:space="preserve">for interleaver unit is defined to be aligned with common RB grid in boundary. Since the information for the common RB grid is given by RMSI, it is necessary to define whether or how to perform the interleaved VRB-to-PRB mapping for PDSCH containing RMSI scheduled by DCI format 1_0 in CSS in CORESET 0. </w:t>
      </w:r>
      <w:r w:rsidR="002C04F0">
        <w:rPr>
          <w:rFonts w:eastAsiaTheme="minorEastAsia"/>
          <w:sz w:val="22"/>
          <w:szCs w:val="22"/>
          <w:lang w:eastAsia="ko-KR"/>
        </w:rPr>
        <w:t xml:space="preserve">To be specific, in the current specification, the terms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BWP,i</m:t>
            </m:r>
          </m:sub>
          <m:sup>
            <m:r>
              <w:rPr>
                <w:rFonts w:ascii="Cambria Math" w:eastAsiaTheme="minorEastAsia" w:hAnsi="Cambria Math"/>
                <w:sz w:val="22"/>
                <w:szCs w:val="22"/>
                <w:lang w:eastAsia="ko-KR"/>
              </w:rPr>
              <m:t>start</m:t>
            </m:r>
          </m:sup>
        </m:sSubSup>
      </m:oMath>
      <w:r w:rsidR="002C04F0">
        <w:rPr>
          <w:rFonts w:eastAsiaTheme="minorEastAsia" w:hint="eastAsia"/>
          <w:sz w:val="22"/>
          <w:szCs w:val="22"/>
          <w:lang w:eastAsia="ko-KR"/>
        </w:rPr>
        <w:t xml:space="preserve"> and </w:t>
      </w:r>
      <m:oMath>
        <m:sSubSup>
          <m:sSubSupPr>
            <m:ctrlPr>
              <w:rPr>
                <w:rFonts w:ascii="Cambria Math" w:eastAsiaTheme="minorEastAsia" w:hAnsi="Cambria Math"/>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BWP,i</m:t>
            </m:r>
          </m:sub>
          <m:sup>
            <m:r>
              <w:rPr>
                <w:rFonts w:ascii="Cambria Math" w:eastAsiaTheme="minorEastAsia" w:hAnsi="Cambria Math"/>
                <w:sz w:val="22"/>
                <w:szCs w:val="22"/>
                <w:lang w:eastAsia="ko-KR"/>
              </w:rPr>
              <m:t>size</m:t>
            </m:r>
          </m:sup>
        </m:sSubSup>
      </m:oMath>
      <w:r w:rsidR="002C04F0">
        <w:rPr>
          <w:rFonts w:eastAsiaTheme="minorEastAsia" w:hint="eastAsia"/>
          <w:sz w:val="22"/>
          <w:szCs w:val="22"/>
          <w:lang w:eastAsia="ko-KR"/>
        </w:rPr>
        <w:t xml:space="preserve"> </w:t>
      </w:r>
      <w:r w:rsidR="002C04F0">
        <w:rPr>
          <w:rFonts w:eastAsiaTheme="minorEastAsia"/>
          <w:sz w:val="22"/>
          <w:szCs w:val="22"/>
          <w:lang w:eastAsia="ko-KR"/>
        </w:rPr>
        <w:t xml:space="preserve">are defined in the common RB gird, and UE may not know those values before </w:t>
      </w:r>
      <w:r w:rsidR="00EB5926">
        <w:rPr>
          <w:rFonts w:eastAsiaTheme="minorEastAsia"/>
          <w:sz w:val="22"/>
          <w:szCs w:val="22"/>
          <w:lang w:eastAsia="ko-KR"/>
        </w:rPr>
        <w:t>the RMSI reception. For simplicity, it can be considered that RMSI-PDSCH supports only non-interleaved VRB-to-PRB mapping. However, in this case, due to the lack of frequency diversity, the detection performance of RMS</w:t>
      </w:r>
      <w:r w:rsidR="001A7A19">
        <w:rPr>
          <w:rFonts w:eastAsiaTheme="minorEastAsia"/>
          <w:sz w:val="22"/>
          <w:szCs w:val="22"/>
          <w:lang w:eastAsia="ko-KR"/>
        </w:rPr>
        <w:t>I</w:t>
      </w:r>
      <w:r w:rsidR="00EB5926">
        <w:rPr>
          <w:rFonts w:eastAsiaTheme="minorEastAsia"/>
          <w:sz w:val="22"/>
          <w:szCs w:val="22"/>
          <w:lang w:eastAsia="ko-KR"/>
        </w:rPr>
        <w:t xml:space="preserve"> </w:t>
      </w:r>
      <w:r w:rsidR="001A7A19">
        <w:rPr>
          <w:rFonts w:eastAsiaTheme="minorEastAsia"/>
          <w:sz w:val="22"/>
          <w:szCs w:val="22"/>
          <w:lang w:eastAsia="ko-KR"/>
        </w:rPr>
        <w:t>w</w:t>
      </w:r>
      <w:r w:rsidR="00EB5926">
        <w:rPr>
          <w:rFonts w:eastAsiaTheme="minorEastAsia"/>
          <w:sz w:val="22"/>
          <w:szCs w:val="22"/>
          <w:lang w:eastAsia="ko-KR"/>
        </w:rPr>
        <w:t xml:space="preserve">ould be degraded. Alternatively, the resource block bundle for RMSI-PDSCH can be defined in the initial DL BWP grid. To be specific, the resource block bundle start the first RB index of the initial DL BWP, and all the resource block bundles consist of 2 (which is default value of L) </w:t>
      </w:r>
      <w:r w:rsidR="001A7A19">
        <w:rPr>
          <w:rFonts w:eastAsiaTheme="minorEastAsia"/>
          <w:sz w:val="22"/>
          <w:szCs w:val="22"/>
          <w:lang w:eastAsia="ko-KR"/>
        </w:rPr>
        <w:t xml:space="preserve">consecutive </w:t>
      </w:r>
      <w:r w:rsidR="00EB5926">
        <w:rPr>
          <w:rFonts w:eastAsiaTheme="minorEastAsia"/>
          <w:sz w:val="22"/>
          <w:szCs w:val="22"/>
          <w:lang w:eastAsia="ko-KR"/>
        </w:rPr>
        <w:t xml:space="preserve">RBs. </w:t>
      </w:r>
    </w:p>
    <w:p w14:paraId="6D0556E2" w14:textId="686223C6" w:rsidR="00EB5926" w:rsidRPr="00EB5926" w:rsidRDefault="00EB5926" w:rsidP="00EA5B17">
      <w:pPr>
        <w:spacing w:after="0"/>
        <w:ind w:left="0" w:firstLine="0"/>
        <w:rPr>
          <w:rFonts w:eastAsiaTheme="minorEastAsia"/>
          <w:b/>
          <w:i/>
          <w:sz w:val="22"/>
          <w:szCs w:val="22"/>
          <w:lang w:eastAsia="ko-KR"/>
        </w:rPr>
      </w:pPr>
      <w:r>
        <w:rPr>
          <w:rFonts w:eastAsiaTheme="minorEastAsia"/>
          <w:b/>
          <w:i/>
          <w:sz w:val="22"/>
          <w:szCs w:val="22"/>
          <w:lang w:eastAsia="ko-KR"/>
        </w:rPr>
        <w:t>Proposal 1: For PDSCH containing RMSI</w:t>
      </w:r>
      <w:r w:rsidR="00480D47">
        <w:rPr>
          <w:rFonts w:eastAsiaTheme="minorEastAsia"/>
          <w:b/>
          <w:i/>
          <w:sz w:val="22"/>
          <w:szCs w:val="22"/>
          <w:lang w:eastAsia="ko-KR"/>
        </w:rPr>
        <w:t xml:space="preserve"> in the initial DL BWP</w:t>
      </w:r>
      <w:r>
        <w:rPr>
          <w:rFonts w:eastAsiaTheme="minorEastAsia"/>
          <w:b/>
          <w:i/>
          <w:sz w:val="22"/>
          <w:szCs w:val="22"/>
          <w:lang w:eastAsia="ko-KR"/>
        </w:rPr>
        <w:t xml:space="preserve">, </w:t>
      </w:r>
      <w:r w:rsidR="00EA5B17">
        <w:rPr>
          <w:rFonts w:eastAsiaTheme="minorEastAsia"/>
          <w:b/>
          <w:i/>
          <w:sz w:val="22"/>
          <w:szCs w:val="22"/>
        </w:rPr>
        <w:t>i</w:t>
      </w:r>
      <w:r>
        <w:rPr>
          <w:rFonts w:eastAsiaTheme="minorEastAsia"/>
          <w:b/>
          <w:i/>
          <w:sz w:val="22"/>
          <w:szCs w:val="22"/>
        </w:rPr>
        <w:t xml:space="preserve">nterleaved VRB-to-PRB mapping can be used. </w:t>
      </w:r>
      <w:r w:rsidR="007A4A11">
        <w:rPr>
          <w:rFonts w:eastAsiaTheme="minorEastAsia"/>
          <w:b/>
          <w:i/>
          <w:sz w:val="22"/>
          <w:szCs w:val="22"/>
        </w:rPr>
        <w:t xml:space="preserve">Resource block bundle is defined in the initial DL BWP without consideration of common RB grid. </w:t>
      </w:r>
    </w:p>
    <w:p w14:paraId="772DD029" w14:textId="3BB58D18" w:rsidR="00A61DD7" w:rsidRDefault="007A4A11" w:rsidP="007A4A11">
      <w:pPr>
        <w:ind w:left="0" w:firstLineChars="250" w:firstLine="550"/>
        <w:rPr>
          <w:rFonts w:eastAsiaTheme="minorEastAsia"/>
          <w:sz w:val="22"/>
          <w:szCs w:val="22"/>
          <w:lang w:eastAsia="ko-KR"/>
        </w:rPr>
      </w:pPr>
      <w:r>
        <w:rPr>
          <w:rFonts w:eastAsiaTheme="minorEastAsia" w:hint="eastAsia"/>
          <w:sz w:val="22"/>
          <w:szCs w:val="22"/>
          <w:lang w:eastAsia="ko-KR"/>
        </w:rPr>
        <w:t>After RMSI reception, the common RB grid is known to UE, and then all the mechanism</w:t>
      </w:r>
      <w:r>
        <w:rPr>
          <w:rFonts w:eastAsiaTheme="minorEastAsia"/>
          <w:sz w:val="22"/>
          <w:szCs w:val="22"/>
          <w:lang w:eastAsia="ko-KR"/>
        </w:rPr>
        <w:t>s</w:t>
      </w:r>
      <w:r>
        <w:rPr>
          <w:rFonts w:eastAsiaTheme="minorEastAsia" w:hint="eastAsia"/>
          <w:sz w:val="22"/>
          <w:szCs w:val="22"/>
          <w:lang w:eastAsia="ko-KR"/>
        </w:rPr>
        <w:t xml:space="preserve"> based on the common RB grid </w:t>
      </w:r>
      <w:r>
        <w:rPr>
          <w:rFonts w:eastAsiaTheme="minorEastAsia"/>
          <w:sz w:val="22"/>
          <w:szCs w:val="22"/>
          <w:lang w:eastAsia="ko-KR"/>
        </w:rPr>
        <w:t xml:space="preserve">are available. </w:t>
      </w:r>
      <w:r w:rsidR="00480D47">
        <w:rPr>
          <w:rFonts w:eastAsiaTheme="minorEastAsia"/>
          <w:sz w:val="22"/>
          <w:szCs w:val="22"/>
          <w:lang w:eastAsia="ko-KR"/>
        </w:rPr>
        <w:t xml:space="preserve">In this case, when UE receives PDSCH containing RMSI in DL BWP other than the initial DL BWP, the resource block bundle for the interleaved VRB-to-PRB mapping will be defined to be aligned with the common RB grid. Meanwhile, UE can receive other PDSCH transmissions in the initial DL BWP. In this case, considering multiplexing multiple UEs, it would be beneficial that the definition of resource block bundle is the same regardless of RNTI to be applied to PDSCH. In other words, regardless of RNTI, all the PDSCH mapping in the initial DL BWP assume that the resource block bundle is defined in the </w:t>
      </w:r>
      <w:r w:rsidR="00480D47">
        <w:rPr>
          <w:rFonts w:eastAsiaTheme="minorEastAsia"/>
          <w:sz w:val="22"/>
          <w:szCs w:val="22"/>
          <w:lang w:eastAsia="ko-KR"/>
        </w:rPr>
        <w:lastRenderedPageBreak/>
        <w:t xml:space="preserve">initial DL BWP without consideration of common RB grid. </w:t>
      </w:r>
      <w:r w:rsidR="00EA5B17">
        <w:rPr>
          <w:rFonts w:eastAsiaTheme="minorEastAsia"/>
          <w:sz w:val="22"/>
          <w:szCs w:val="22"/>
          <w:lang w:eastAsia="ko-KR"/>
        </w:rPr>
        <w:t xml:space="preserve">Furthermore, in the initial DL BWP, RBG can be defined in the initial DL BWP without consideration of common RB grid as well. </w:t>
      </w:r>
    </w:p>
    <w:p w14:paraId="47099563" w14:textId="49557FC0" w:rsidR="00EA5B17" w:rsidRPr="00EA5B17" w:rsidRDefault="00EA5B17" w:rsidP="00EA5B17">
      <w:pPr>
        <w:ind w:left="0" w:firstLine="0"/>
        <w:rPr>
          <w:rFonts w:eastAsiaTheme="minorEastAsia"/>
          <w:b/>
          <w:i/>
          <w:sz w:val="22"/>
          <w:szCs w:val="22"/>
          <w:lang w:eastAsia="ko-KR"/>
        </w:rPr>
      </w:pPr>
      <w:r>
        <w:rPr>
          <w:rFonts w:eastAsiaTheme="minorEastAsia"/>
          <w:b/>
          <w:i/>
          <w:sz w:val="22"/>
          <w:szCs w:val="22"/>
          <w:lang w:eastAsia="ko-KR"/>
        </w:rPr>
        <w:t xml:space="preserve">Proposal 2: For PDSCH containing OSI, paging, RAR in the initial DL BWP, </w:t>
      </w:r>
      <w:r>
        <w:rPr>
          <w:rFonts w:eastAsiaTheme="minorEastAsia"/>
          <w:b/>
          <w:i/>
          <w:sz w:val="22"/>
          <w:szCs w:val="22"/>
        </w:rPr>
        <w:t>resource block bundle is defined in the initial DL BWP without consideration of common RB grid.</w:t>
      </w:r>
    </w:p>
    <w:p w14:paraId="49E5F6E0" w14:textId="77777777" w:rsidR="00480D47" w:rsidRPr="001B1CDB" w:rsidRDefault="00480D47" w:rsidP="007A4A11">
      <w:pPr>
        <w:ind w:left="0" w:firstLineChars="250" w:firstLine="550"/>
        <w:rPr>
          <w:rFonts w:eastAsiaTheme="minorEastAsia"/>
          <w:sz w:val="22"/>
          <w:szCs w:val="22"/>
          <w:lang w:eastAsia="ko-KR"/>
        </w:rPr>
      </w:pPr>
    </w:p>
    <w:p w14:paraId="357BE0A3" w14:textId="462466F3" w:rsidR="00040958" w:rsidRPr="0028212A" w:rsidRDefault="00F03B9E"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t>T</w:t>
      </w:r>
      <w:r w:rsidR="006867F0">
        <w:rPr>
          <w:rFonts w:eastAsiaTheme="minorEastAsia" w:cs="Arial" w:hint="eastAsia"/>
          <w:b/>
          <w:szCs w:val="28"/>
          <w:lang w:eastAsia="ko-KR"/>
        </w:rPr>
        <w:t>ime-domain resource allocation</w:t>
      </w:r>
      <w:r>
        <w:rPr>
          <w:rFonts w:eastAsiaTheme="minorEastAsia" w:cs="Arial" w:hint="eastAsia"/>
          <w:b/>
          <w:szCs w:val="28"/>
          <w:lang w:eastAsia="ko-KR"/>
        </w:rPr>
        <w:t xml:space="preserve"> </w:t>
      </w:r>
    </w:p>
    <w:p w14:paraId="73750A82" w14:textId="2D720271" w:rsidR="005A7107" w:rsidRDefault="00F74B31" w:rsidP="00992A7D">
      <w:pPr>
        <w:spacing w:after="0"/>
        <w:ind w:left="0" w:firstLine="0"/>
        <w:rPr>
          <w:rFonts w:eastAsiaTheme="minorEastAsia"/>
          <w:sz w:val="22"/>
        </w:rPr>
      </w:pPr>
      <w:r>
        <w:rPr>
          <w:rFonts w:eastAsiaTheme="minorEastAsia" w:hint="eastAsia"/>
          <w:sz w:val="22"/>
          <w:lang w:eastAsia="ko-KR"/>
        </w:rPr>
        <w:t xml:space="preserve">Time-domain </w:t>
      </w:r>
      <w:r>
        <w:rPr>
          <w:rFonts w:eastAsiaTheme="minorEastAsia"/>
          <w:sz w:val="22"/>
          <w:lang w:eastAsia="ko-KR"/>
        </w:rPr>
        <w:t>resource</w:t>
      </w:r>
      <w:r>
        <w:rPr>
          <w:rFonts w:eastAsiaTheme="minorEastAsia" w:hint="eastAsia"/>
          <w:sz w:val="22"/>
          <w:lang w:eastAsia="ko-KR"/>
        </w:rPr>
        <w:t xml:space="preserve"> </w:t>
      </w:r>
      <w:r>
        <w:rPr>
          <w:rFonts w:eastAsiaTheme="minorEastAsia"/>
          <w:sz w:val="22"/>
          <w:lang w:eastAsia="ko-KR"/>
        </w:rPr>
        <w:t xml:space="preserve">allocation is performed by a combination of RRC configuration and DCI indication. To be specific, UE is configured with multiple rows of time-domain resource allocation including K0 (or K2), SLIV, and PDSCH mapping type (or PUSCH mapping type) by RRC signalling. Next, DCI can indicate one of the rows in </w:t>
      </w:r>
      <w:r w:rsidR="002703BA">
        <w:rPr>
          <w:rFonts w:eastAsiaTheme="minorEastAsia"/>
          <w:sz w:val="22"/>
          <w:lang w:eastAsia="ko-KR"/>
        </w:rPr>
        <w:t xml:space="preserve">the </w:t>
      </w:r>
      <w:r>
        <w:rPr>
          <w:rFonts w:eastAsiaTheme="minorEastAsia"/>
          <w:sz w:val="22"/>
          <w:lang w:eastAsia="ko-KR"/>
        </w:rPr>
        <w:t xml:space="preserve">RRC-configured table for the time-domain resource allocation. In that point of view, it is necessary to define how to perform the time-domain resource allocation when RRC configuration for the time-domain resource allocation is not available. </w:t>
      </w:r>
      <w:r w:rsidR="00852D6D">
        <w:rPr>
          <w:rFonts w:eastAsiaTheme="minorEastAsia"/>
          <w:sz w:val="22"/>
          <w:lang w:eastAsia="ko-KR"/>
        </w:rPr>
        <w:t xml:space="preserve">In this case, it is necessary to define default time-domain resource allocation table in the specification. Considering DCI overhead and scheduling flexibility, it </w:t>
      </w:r>
      <w:r w:rsidR="00BB5FE9">
        <w:rPr>
          <w:rFonts w:eastAsiaTheme="minorEastAsia"/>
          <w:sz w:val="22"/>
          <w:lang w:eastAsia="ko-KR"/>
        </w:rPr>
        <w:t>is necessary</w:t>
      </w:r>
      <w:r w:rsidR="00852D6D">
        <w:rPr>
          <w:rFonts w:eastAsiaTheme="minorEastAsia"/>
          <w:sz w:val="22"/>
          <w:lang w:eastAsia="ko-KR"/>
        </w:rPr>
        <w:t xml:space="preserve"> to have </w:t>
      </w:r>
      <w:r w:rsidR="00992A7D">
        <w:rPr>
          <w:rFonts w:eastAsiaTheme="minorEastAsia"/>
          <w:sz w:val="22"/>
          <w:lang w:eastAsia="ko-KR"/>
        </w:rPr>
        <w:t>multiple</w:t>
      </w:r>
      <w:r w:rsidR="00852D6D">
        <w:rPr>
          <w:rFonts w:eastAsiaTheme="minorEastAsia"/>
          <w:sz w:val="22"/>
          <w:lang w:eastAsia="ko-KR"/>
        </w:rPr>
        <w:t xml:space="preserve"> default table</w:t>
      </w:r>
      <w:r w:rsidR="00992A7D">
        <w:rPr>
          <w:rFonts w:eastAsiaTheme="minorEastAsia"/>
          <w:sz w:val="22"/>
          <w:lang w:eastAsia="ko-KR"/>
        </w:rPr>
        <w:t>s</w:t>
      </w:r>
      <w:r w:rsidR="00852D6D">
        <w:rPr>
          <w:rFonts w:eastAsiaTheme="minorEastAsia"/>
          <w:sz w:val="22"/>
          <w:lang w:eastAsia="ko-KR"/>
        </w:rPr>
        <w:t xml:space="preserve"> </w:t>
      </w:r>
      <w:r w:rsidR="00992A7D">
        <w:rPr>
          <w:rFonts w:eastAsiaTheme="minorEastAsia"/>
          <w:sz w:val="22"/>
          <w:lang w:eastAsia="ko-KR"/>
        </w:rPr>
        <w:t xml:space="preserve">rather than a single default table </w:t>
      </w:r>
      <w:r w:rsidR="00BB5FE9">
        <w:rPr>
          <w:rFonts w:eastAsiaTheme="minorEastAsia"/>
          <w:sz w:val="22"/>
          <w:lang w:eastAsia="ko-KR"/>
        </w:rPr>
        <w:t xml:space="preserve">depending on the situation in terms of </w:t>
      </w:r>
      <w:r w:rsidR="00992A7D">
        <w:rPr>
          <w:rFonts w:eastAsiaTheme="minorEastAsia"/>
          <w:sz w:val="22"/>
          <w:lang w:eastAsia="ko-KR"/>
        </w:rPr>
        <w:t xml:space="preserve">RMSI CORESET multiplexing pattern or types of search space. </w:t>
      </w:r>
    </w:p>
    <w:p w14:paraId="0A8FC0CC" w14:textId="2B8205C5" w:rsidR="002703BA" w:rsidRDefault="005A7107" w:rsidP="00BB5FE9">
      <w:pPr>
        <w:ind w:left="0" w:firstLineChars="250" w:firstLine="550"/>
        <w:rPr>
          <w:rFonts w:eastAsiaTheme="minorEastAsia"/>
          <w:sz w:val="22"/>
          <w:lang w:eastAsia="ko-KR"/>
        </w:rPr>
      </w:pPr>
      <w:r>
        <w:rPr>
          <w:rFonts w:eastAsiaTheme="minorEastAsia"/>
          <w:sz w:val="22"/>
          <w:lang w:eastAsia="ko-KR"/>
        </w:rPr>
        <w:t>First of all, o</w:t>
      </w:r>
      <w:r>
        <w:rPr>
          <w:rFonts w:eastAsiaTheme="minorEastAsia" w:hint="eastAsia"/>
          <w:sz w:val="22"/>
          <w:lang w:eastAsia="ko-KR"/>
        </w:rPr>
        <w:t xml:space="preserve">n the multi-beam </w:t>
      </w:r>
      <w:r>
        <w:rPr>
          <w:rFonts w:eastAsiaTheme="minorEastAsia"/>
          <w:sz w:val="22"/>
          <w:lang w:eastAsia="ko-KR"/>
        </w:rPr>
        <w:t>operation</w:t>
      </w:r>
      <w:r>
        <w:rPr>
          <w:rFonts w:eastAsiaTheme="minorEastAsia" w:hint="eastAsia"/>
          <w:sz w:val="22"/>
          <w:lang w:eastAsia="ko-KR"/>
        </w:rPr>
        <w:t xml:space="preserve"> </w:t>
      </w:r>
      <w:r w:rsidR="00BB5FE9">
        <w:rPr>
          <w:rFonts w:eastAsiaTheme="minorEastAsia"/>
          <w:sz w:val="22"/>
          <w:lang w:eastAsia="ko-KR"/>
        </w:rPr>
        <w:t>aspect, DL channels with different beam direction can be transmitted in different tim</w:t>
      </w:r>
      <w:r w:rsidR="00232FB7">
        <w:rPr>
          <w:rFonts w:eastAsiaTheme="minorEastAsia"/>
          <w:sz w:val="22"/>
          <w:lang w:eastAsia="ko-KR"/>
        </w:rPr>
        <w:t>e occasion</w:t>
      </w:r>
      <w:r w:rsidR="00BB5FE9">
        <w:rPr>
          <w:rFonts w:eastAsiaTheme="minorEastAsia"/>
          <w:sz w:val="22"/>
          <w:lang w:eastAsia="ko-KR"/>
        </w:rPr>
        <w:t xml:space="preserve">. </w:t>
      </w:r>
      <w:r w:rsidR="001B44B3">
        <w:rPr>
          <w:rFonts w:eastAsiaTheme="minorEastAsia"/>
          <w:sz w:val="22"/>
          <w:lang w:eastAsia="ko-KR"/>
        </w:rPr>
        <w:t xml:space="preserve">To be specific, for initial cell search, </w:t>
      </w:r>
      <w:r w:rsidR="007561E5">
        <w:rPr>
          <w:rFonts w:eastAsiaTheme="minorEastAsia"/>
          <w:sz w:val="22"/>
          <w:lang w:eastAsia="ko-KR"/>
        </w:rPr>
        <w:t xml:space="preserve">beam </w:t>
      </w:r>
      <w:r w:rsidR="00232FB7">
        <w:rPr>
          <w:rFonts w:eastAsiaTheme="minorEastAsia"/>
          <w:sz w:val="22"/>
          <w:lang w:eastAsia="ko-KR"/>
        </w:rPr>
        <w:t xml:space="preserve">direction </w:t>
      </w:r>
      <w:r w:rsidR="007561E5">
        <w:rPr>
          <w:rFonts w:eastAsiaTheme="minorEastAsia"/>
          <w:sz w:val="22"/>
          <w:lang w:eastAsia="ko-KR"/>
        </w:rPr>
        <w:t xml:space="preserve">to be applied </w:t>
      </w:r>
      <w:r w:rsidR="00232FB7">
        <w:rPr>
          <w:rFonts w:eastAsiaTheme="minorEastAsia"/>
          <w:sz w:val="22"/>
          <w:lang w:eastAsia="ko-KR"/>
        </w:rPr>
        <w:t xml:space="preserve">for DL </w:t>
      </w:r>
      <w:r w:rsidR="002703BA">
        <w:rPr>
          <w:rFonts w:eastAsiaTheme="minorEastAsia"/>
          <w:sz w:val="22"/>
          <w:lang w:eastAsia="ko-KR"/>
        </w:rPr>
        <w:t>channel</w:t>
      </w:r>
      <w:r w:rsidR="00232FB7">
        <w:rPr>
          <w:rFonts w:eastAsiaTheme="minorEastAsia"/>
          <w:sz w:val="22"/>
          <w:lang w:eastAsia="ko-KR"/>
        </w:rPr>
        <w:t xml:space="preserve"> </w:t>
      </w:r>
      <w:r w:rsidR="007561E5">
        <w:rPr>
          <w:rFonts w:eastAsiaTheme="minorEastAsia"/>
          <w:sz w:val="22"/>
          <w:lang w:eastAsia="ko-KR"/>
        </w:rPr>
        <w:t xml:space="preserve">will be different across different SS/PBCH blocks. Furthermore, depending on the multiplexing pattern, CSS associated with CORESET#0 can be transmitted within the time duration of the corresponding SS/PBCH </w:t>
      </w:r>
      <w:r w:rsidR="007A6DBB">
        <w:rPr>
          <w:rFonts w:eastAsiaTheme="minorEastAsia"/>
          <w:sz w:val="22"/>
          <w:lang w:eastAsia="ko-KR"/>
        </w:rPr>
        <w:t xml:space="preserve">block </w:t>
      </w:r>
      <w:r w:rsidR="007561E5">
        <w:rPr>
          <w:rFonts w:eastAsiaTheme="minorEastAsia"/>
          <w:sz w:val="22"/>
          <w:lang w:eastAsia="ko-KR"/>
        </w:rPr>
        <w:t>or can be transmitted in another tim</w:t>
      </w:r>
      <w:r w:rsidR="00232FB7">
        <w:rPr>
          <w:rFonts w:eastAsiaTheme="minorEastAsia"/>
          <w:sz w:val="22"/>
          <w:lang w:eastAsia="ko-KR"/>
        </w:rPr>
        <w:t>e occasion</w:t>
      </w:r>
      <w:r w:rsidR="007561E5">
        <w:rPr>
          <w:rFonts w:eastAsiaTheme="minorEastAsia"/>
          <w:sz w:val="22"/>
          <w:lang w:eastAsia="ko-KR"/>
        </w:rPr>
        <w:t xml:space="preserve">. </w:t>
      </w:r>
      <w:r w:rsidR="007A6DBB">
        <w:rPr>
          <w:rFonts w:eastAsiaTheme="minorEastAsia"/>
          <w:sz w:val="22"/>
          <w:lang w:eastAsia="ko-KR"/>
        </w:rPr>
        <w:t>Considering resource efficiency</w:t>
      </w:r>
      <w:r w:rsidR="002703BA">
        <w:rPr>
          <w:rFonts w:eastAsiaTheme="minorEastAsia"/>
          <w:sz w:val="22"/>
          <w:lang w:eastAsia="ko-KR"/>
        </w:rPr>
        <w:t xml:space="preserve"> in time domain</w:t>
      </w:r>
      <w:r w:rsidR="007A6DBB">
        <w:rPr>
          <w:rFonts w:eastAsiaTheme="minorEastAsia"/>
          <w:sz w:val="22"/>
          <w:lang w:eastAsia="ko-KR"/>
        </w:rPr>
        <w:t xml:space="preserve">, </w:t>
      </w:r>
      <w:r w:rsidR="002703BA">
        <w:rPr>
          <w:rFonts w:eastAsiaTheme="minorEastAsia"/>
          <w:sz w:val="22"/>
          <w:lang w:eastAsia="ko-KR"/>
        </w:rPr>
        <w:t xml:space="preserve">it is necessary to support the pattern of allocated resources in time domain </w:t>
      </w:r>
      <w:r w:rsidR="007A6DBB">
        <w:rPr>
          <w:rFonts w:eastAsiaTheme="minorEastAsia"/>
          <w:sz w:val="22"/>
          <w:lang w:eastAsia="ko-KR"/>
        </w:rPr>
        <w:t xml:space="preserve">to be mapped within </w:t>
      </w:r>
      <w:r w:rsidR="00232FB7">
        <w:rPr>
          <w:rFonts w:eastAsiaTheme="minorEastAsia"/>
          <w:sz w:val="22"/>
          <w:lang w:eastAsia="ko-KR"/>
        </w:rPr>
        <w:t>the</w:t>
      </w:r>
      <w:r w:rsidR="007A6DBB">
        <w:rPr>
          <w:rFonts w:eastAsiaTheme="minorEastAsia"/>
          <w:sz w:val="22"/>
          <w:lang w:eastAsia="ko-KR"/>
        </w:rPr>
        <w:t xml:space="preserve"> time duration of SS/PBCH block or to be mapped within </w:t>
      </w:r>
      <w:r w:rsidR="00232FB7">
        <w:rPr>
          <w:rFonts w:eastAsiaTheme="minorEastAsia"/>
          <w:sz w:val="22"/>
          <w:lang w:eastAsia="ko-KR"/>
        </w:rPr>
        <w:t>the</w:t>
      </w:r>
      <w:r w:rsidR="007A6DBB">
        <w:rPr>
          <w:rFonts w:eastAsiaTheme="minorEastAsia"/>
          <w:sz w:val="22"/>
          <w:lang w:eastAsia="ko-KR"/>
        </w:rPr>
        <w:t xml:space="preserve"> time duration of CSS associated with CORESET#0. </w:t>
      </w:r>
      <w:r w:rsidR="002703BA">
        <w:rPr>
          <w:rFonts w:eastAsiaTheme="minorEastAsia"/>
          <w:sz w:val="22"/>
          <w:lang w:eastAsia="ko-KR"/>
        </w:rPr>
        <w:t xml:space="preserve">In this case, PDSCH will be associated with the same beam direction compared to the SS/PBCH or PDCCH. </w:t>
      </w:r>
      <w:r w:rsidR="007A6DBB">
        <w:rPr>
          <w:rFonts w:eastAsiaTheme="minorEastAsia"/>
          <w:sz w:val="22"/>
          <w:lang w:eastAsia="ko-KR"/>
        </w:rPr>
        <w:t xml:space="preserve">For instance, for a given time, SS/PBCH, PDCCH, and PDSCH </w:t>
      </w:r>
      <w:r w:rsidR="00232FB7">
        <w:rPr>
          <w:rFonts w:eastAsiaTheme="minorEastAsia"/>
          <w:sz w:val="22"/>
          <w:lang w:eastAsia="ko-KR"/>
        </w:rPr>
        <w:t>can be FDMed</w:t>
      </w:r>
      <w:r w:rsidR="007A6DBB">
        <w:rPr>
          <w:rFonts w:eastAsiaTheme="minorEastAsia"/>
          <w:sz w:val="22"/>
          <w:lang w:eastAsia="ko-KR"/>
        </w:rPr>
        <w:t xml:space="preserve">. </w:t>
      </w:r>
      <w:r w:rsidR="00232FB7">
        <w:rPr>
          <w:rFonts w:eastAsiaTheme="minorEastAsia"/>
          <w:sz w:val="22"/>
          <w:lang w:eastAsia="ko-KR"/>
        </w:rPr>
        <w:t xml:space="preserve">In this case, the number of consecutive symbols for PDSCH allocation can be relatively small, and the starting symbols index would be restricted. </w:t>
      </w:r>
      <w:r w:rsidR="00DD300A">
        <w:rPr>
          <w:rFonts w:eastAsiaTheme="minorEastAsia"/>
          <w:sz w:val="22"/>
          <w:lang w:eastAsia="ko-KR"/>
        </w:rPr>
        <w:t xml:space="preserve">Considering SS/PBCH block mapping, the set of time-domain resource allocation for PDSCH can be different depending on the combination of subcarrier spacing for SS/PBCH and CORESET#0. </w:t>
      </w:r>
    </w:p>
    <w:p w14:paraId="13D94498" w14:textId="3609496F" w:rsidR="002703BA" w:rsidRPr="002703BA" w:rsidRDefault="002703BA" w:rsidP="002703BA">
      <w:pPr>
        <w:ind w:left="0" w:firstLine="0"/>
        <w:rPr>
          <w:rFonts w:eastAsiaTheme="minorEastAsia"/>
          <w:b/>
          <w:i/>
          <w:sz w:val="22"/>
          <w:lang w:eastAsia="ko-KR"/>
        </w:rPr>
      </w:pPr>
      <w:r>
        <w:rPr>
          <w:rFonts w:eastAsiaTheme="minorEastAsia"/>
          <w:b/>
          <w:i/>
          <w:sz w:val="22"/>
          <w:lang w:eastAsia="ko-KR"/>
        </w:rPr>
        <w:t xml:space="preserve">Observation 1: Considering multi-beam operation, time-domain resource allocation needs to include symbol group pattern within SS/PBCH block or within CSS associated with CORESET#0. </w:t>
      </w:r>
    </w:p>
    <w:p w14:paraId="6FBB970A" w14:textId="47E413D2" w:rsidR="005A7107" w:rsidRDefault="007A6DBB" w:rsidP="00BB5FE9">
      <w:pPr>
        <w:ind w:left="0" w:firstLineChars="250" w:firstLine="550"/>
        <w:rPr>
          <w:rFonts w:eastAsiaTheme="minorEastAsia"/>
          <w:sz w:val="22"/>
          <w:lang w:eastAsia="ko-KR"/>
        </w:rPr>
      </w:pPr>
      <w:r>
        <w:rPr>
          <w:rFonts w:eastAsiaTheme="minorEastAsia"/>
          <w:sz w:val="22"/>
          <w:lang w:eastAsia="ko-KR"/>
        </w:rPr>
        <w:t xml:space="preserve">On the other hand, when </w:t>
      </w:r>
      <w:r w:rsidR="00232FB7">
        <w:rPr>
          <w:rFonts w:eastAsiaTheme="minorEastAsia"/>
          <w:sz w:val="22"/>
          <w:lang w:eastAsia="ko-KR"/>
        </w:rPr>
        <w:t xml:space="preserve">a </w:t>
      </w:r>
      <w:r>
        <w:rPr>
          <w:rFonts w:eastAsiaTheme="minorEastAsia"/>
          <w:sz w:val="22"/>
          <w:lang w:eastAsia="ko-KR"/>
        </w:rPr>
        <w:t>single beam operation is applied</w:t>
      </w:r>
      <w:r w:rsidR="00992A7D">
        <w:rPr>
          <w:rFonts w:eastAsiaTheme="minorEastAsia"/>
          <w:sz w:val="22"/>
          <w:lang w:eastAsia="ko-KR"/>
        </w:rPr>
        <w:t xml:space="preserve"> or when SS/PBCH block does not exist for a certain duration of time (due to the periodicity of SS/PBCH block)</w:t>
      </w:r>
      <w:r>
        <w:rPr>
          <w:rFonts w:eastAsiaTheme="minorEastAsia"/>
          <w:sz w:val="22"/>
          <w:lang w:eastAsia="ko-KR"/>
        </w:rPr>
        <w:t xml:space="preserve">, the location of SS/PBCH block and CSS associated with CORESET#0 may not be considered to define time-domain resource allocation. Instead, </w:t>
      </w:r>
      <w:r w:rsidR="00232FB7">
        <w:rPr>
          <w:rFonts w:eastAsiaTheme="minorEastAsia"/>
          <w:sz w:val="22"/>
          <w:lang w:eastAsia="ko-KR"/>
        </w:rPr>
        <w:t xml:space="preserve">more flexible time-domain allocation in terms of starting symbol index and the length of the allocated PDSCH resources can be supported. </w:t>
      </w:r>
    </w:p>
    <w:p w14:paraId="2F5EDD65" w14:textId="3DEBCA3F" w:rsidR="00742BEC" w:rsidRPr="00742BEC" w:rsidRDefault="00742BEC" w:rsidP="00502F42">
      <w:pPr>
        <w:ind w:left="0" w:firstLine="0"/>
        <w:rPr>
          <w:rFonts w:eastAsiaTheme="minorEastAsia"/>
          <w:sz w:val="22"/>
          <w:lang w:eastAsia="ko-KR"/>
        </w:rPr>
      </w:pPr>
      <w:r>
        <w:rPr>
          <w:rFonts w:eastAsiaTheme="minorEastAsia"/>
          <w:b/>
          <w:i/>
          <w:sz w:val="22"/>
          <w:szCs w:val="22"/>
          <w:lang w:eastAsia="ko-KR"/>
        </w:rPr>
        <w:t xml:space="preserve">Proposal 3: Frequency range 1 and frequency range 2 have different fixed sets of time-domain resource allocation for PDSCH or PUSCH. </w:t>
      </w:r>
    </w:p>
    <w:p w14:paraId="0CBE674D" w14:textId="2CB43C3D" w:rsidR="00283ED0" w:rsidRDefault="00283ED0" w:rsidP="00283ED0">
      <w:pPr>
        <w:ind w:left="0" w:firstLineChars="250" w:firstLine="550"/>
        <w:rPr>
          <w:rFonts w:eastAsiaTheme="minorEastAsia"/>
          <w:sz w:val="22"/>
          <w:lang w:eastAsia="ko-KR"/>
        </w:rPr>
      </w:pPr>
      <w:r>
        <w:rPr>
          <w:rFonts w:eastAsiaTheme="minorEastAsia"/>
          <w:sz w:val="22"/>
          <w:lang w:eastAsia="ko-KR"/>
        </w:rPr>
        <w:lastRenderedPageBreak/>
        <w:t xml:space="preserve">On the aspects of types of search space, in our understanding, PDSCH scheduled by DCI format 1_0 in CSS or PUSCH scheduled by DCI format 0_0 in CSS can be used as fallback operation which is independent on RRC configuration. In other words, regardless of types of CSS, time-domain resource allocation table could be independent on RRC configuration to handle the ambiguity problem during the RRC reconfiguration period. </w:t>
      </w:r>
      <w:r w:rsidR="00B24EA7">
        <w:rPr>
          <w:rFonts w:eastAsiaTheme="minorEastAsia"/>
          <w:sz w:val="22"/>
          <w:lang w:eastAsia="ko-KR"/>
        </w:rPr>
        <w:t xml:space="preserve">For instance, in case of Type0/0A/2-CSS, multiple UEs with no RRC configuration will monitor the same PDCCH/PDSCH. In addition, in case of Type1-CSS, multiple UEs with different configuration or no RRC configuration can receive the same PDCCH/PDSCH for RAR reception. </w:t>
      </w:r>
      <w:r>
        <w:rPr>
          <w:rFonts w:eastAsiaTheme="minorEastAsia"/>
          <w:sz w:val="22"/>
          <w:lang w:eastAsia="ko-KR"/>
        </w:rPr>
        <w:t xml:space="preserve">Meanwhile, time-domain resource allocation in DCI in USS can be updated by RRC configuration. </w:t>
      </w:r>
    </w:p>
    <w:p w14:paraId="491A5B44" w14:textId="63BA472C" w:rsidR="00283ED0" w:rsidRDefault="000B3492" w:rsidP="000B3492">
      <w:pPr>
        <w:ind w:left="0" w:firstLine="0"/>
        <w:rPr>
          <w:rFonts w:eastAsiaTheme="minorEastAsia"/>
          <w:b/>
          <w:i/>
          <w:sz w:val="22"/>
          <w:lang w:eastAsia="ko-KR"/>
        </w:rPr>
      </w:pPr>
      <w:r>
        <w:rPr>
          <w:rFonts w:eastAsiaTheme="minorEastAsia"/>
          <w:b/>
          <w:i/>
          <w:sz w:val="22"/>
          <w:lang w:eastAsia="ko-KR"/>
        </w:rPr>
        <w:t xml:space="preserve">Proposal </w:t>
      </w:r>
      <w:r w:rsidR="00742BEC">
        <w:rPr>
          <w:rFonts w:eastAsiaTheme="minorEastAsia"/>
          <w:b/>
          <w:i/>
          <w:sz w:val="22"/>
          <w:lang w:eastAsia="ko-KR"/>
        </w:rPr>
        <w:t>4</w:t>
      </w:r>
      <w:r>
        <w:rPr>
          <w:rFonts w:eastAsiaTheme="minorEastAsia"/>
          <w:b/>
          <w:i/>
          <w:sz w:val="22"/>
          <w:lang w:eastAsia="ko-KR"/>
        </w:rPr>
        <w:t xml:space="preserve">: </w:t>
      </w:r>
      <w:r w:rsidR="00283ED0">
        <w:rPr>
          <w:rFonts w:eastAsiaTheme="minorEastAsia"/>
          <w:b/>
          <w:i/>
          <w:sz w:val="22"/>
          <w:lang w:eastAsia="ko-KR"/>
        </w:rPr>
        <w:t xml:space="preserve">For DCI in </w:t>
      </w:r>
      <w:r w:rsidR="00B24EA7">
        <w:rPr>
          <w:rFonts w:eastAsiaTheme="minorEastAsia"/>
          <w:b/>
          <w:i/>
          <w:sz w:val="22"/>
          <w:lang w:eastAsia="ko-KR"/>
        </w:rPr>
        <w:t>at least</w:t>
      </w:r>
      <w:r w:rsidR="00283ED0">
        <w:rPr>
          <w:rFonts w:eastAsiaTheme="minorEastAsia"/>
          <w:b/>
          <w:i/>
          <w:sz w:val="22"/>
          <w:lang w:eastAsia="ko-KR"/>
        </w:rPr>
        <w:t xml:space="preserve"> </w:t>
      </w:r>
      <w:r w:rsidR="00B24EA7">
        <w:rPr>
          <w:rFonts w:eastAsiaTheme="minorEastAsia"/>
          <w:b/>
          <w:i/>
          <w:sz w:val="22"/>
          <w:lang w:eastAsia="ko-KR"/>
        </w:rPr>
        <w:t>Type0/0A/1/2</w:t>
      </w:r>
      <w:r w:rsidR="00283ED0">
        <w:rPr>
          <w:rFonts w:eastAsiaTheme="minorEastAsia"/>
          <w:b/>
          <w:i/>
          <w:sz w:val="22"/>
          <w:lang w:eastAsia="ko-KR"/>
        </w:rPr>
        <w:t xml:space="preserve"> CSS, a set of time-domain resource allocation for PDSCH or PUSCH will not be changed by RRC configuration. </w:t>
      </w:r>
    </w:p>
    <w:p w14:paraId="44A660A3" w14:textId="241BF4E2" w:rsidR="00283ED0" w:rsidRPr="000B3492" w:rsidRDefault="00283ED0" w:rsidP="000B3492">
      <w:pPr>
        <w:ind w:left="0" w:firstLine="0"/>
        <w:rPr>
          <w:rFonts w:eastAsiaTheme="minorEastAsia"/>
          <w:b/>
          <w:i/>
          <w:sz w:val="22"/>
          <w:lang w:eastAsia="ko-KR"/>
        </w:rPr>
      </w:pPr>
      <w:r>
        <w:rPr>
          <w:rFonts w:eastAsiaTheme="minorEastAsia"/>
          <w:b/>
          <w:i/>
          <w:sz w:val="22"/>
          <w:lang w:eastAsia="ko-KR"/>
        </w:rPr>
        <w:t xml:space="preserve">Proposal </w:t>
      </w:r>
      <w:r w:rsidR="00742BEC">
        <w:rPr>
          <w:rFonts w:eastAsiaTheme="minorEastAsia"/>
          <w:b/>
          <w:i/>
          <w:sz w:val="22"/>
          <w:lang w:eastAsia="ko-KR"/>
        </w:rPr>
        <w:t>5</w:t>
      </w:r>
      <w:r>
        <w:rPr>
          <w:rFonts w:eastAsiaTheme="minorEastAsia"/>
          <w:b/>
          <w:i/>
          <w:sz w:val="22"/>
          <w:lang w:eastAsia="ko-KR"/>
        </w:rPr>
        <w:t>: For DCI in USS, a set of time-domain resource allocation for PDSCH or PUSCH can be updated by RRC configuration.</w:t>
      </w:r>
    </w:p>
    <w:p w14:paraId="3144F24D" w14:textId="2A01A3BA" w:rsidR="00305369" w:rsidRDefault="00967650" w:rsidP="00967650">
      <w:pPr>
        <w:spacing w:after="0"/>
        <w:ind w:left="0" w:firstLineChars="250" w:firstLine="550"/>
        <w:rPr>
          <w:rFonts w:eastAsiaTheme="minorEastAsia"/>
          <w:sz w:val="22"/>
          <w:lang w:eastAsia="ko-KR"/>
        </w:rPr>
      </w:pPr>
      <w:r>
        <w:rPr>
          <w:rFonts w:eastAsiaTheme="minorEastAsia" w:hint="eastAsia"/>
          <w:sz w:val="22"/>
          <w:lang w:eastAsia="ko-KR"/>
        </w:rPr>
        <w:t xml:space="preserve">If it is supported that </w:t>
      </w:r>
      <w:r>
        <w:rPr>
          <w:rFonts w:eastAsiaTheme="minorEastAsia"/>
          <w:sz w:val="22"/>
          <w:lang w:eastAsia="ko-KR"/>
        </w:rPr>
        <w:t xml:space="preserve">RMSI indicate the set of time-domain resource allocation for PDSCH or PUSCH, it is necessary to determine which types of DCI or search space will be affected. </w:t>
      </w:r>
      <w:r w:rsidR="007A6C74">
        <w:rPr>
          <w:rFonts w:eastAsiaTheme="minorEastAsia"/>
          <w:sz w:val="22"/>
          <w:lang w:eastAsia="ko-KR"/>
        </w:rPr>
        <w:t xml:space="preserve">The main motivation of RMSI-indicating time-domain resource is to provide efficient time-domain resources which may be different from initial time-domain resource table due to some reasons: (1) </w:t>
      </w:r>
      <w:r w:rsidR="006A593A">
        <w:rPr>
          <w:rFonts w:eastAsiaTheme="minorEastAsia"/>
          <w:sz w:val="22"/>
          <w:lang w:eastAsia="ko-KR"/>
        </w:rPr>
        <w:t xml:space="preserve">initial time-domain resource is determined to optimize RMSI scheduling in case of TDM/FDM between RMSI and SSB. The initial table may not be efficient for RAR/fallback scheduling. In this case, RMSI-indicating table may be used only for non-beam sweeping transmission such as RAR/fallback whereas initial table can be used for beam sweeping case such as RMSI/OSI. (2) initial time-domain resource will include restricted set of resources which may not be optimal for the current network. For example, for RMSI CORESET pattern #1 (TDM between RMSI and SSB), there are many possible options for time-domain resources where only a subset of resources are selected for initial table. In this case, it is beneficial to overwrite time-domain RA table for all subsequent transmissions. </w:t>
      </w:r>
    </w:p>
    <w:p w14:paraId="36242910" w14:textId="341B648A" w:rsidR="00DD300A" w:rsidRDefault="006A593A" w:rsidP="003E0D38">
      <w:pPr>
        <w:spacing w:after="0"/>
        <w:ind w:left="0" w:firstLine="0"/>
        <w:rPr>
          <w:rFonts w:eastAsiaTheme="minorEastAsia"/>
          <w:sz w:val="22"/>
          <w:lang w:eastAsia="ko-KR"/>
        </w:rPr>
      </w:pPr>
      <w:r>
        <w:rPr>
          <w:rFonts w:eastAsiaTheme="minorEastAsia" w:hint="eastAsia"/>
          <w:sz w:val="22"/>
          <w:lang w:eastAsia="ko-KR"/>
        </w:rPr>
        <w:t xml:space="preserve">Considering this, depending on initial table design, further considerations how to apply RMSI-indicating time-domain table seem necessary. </w:t>
      </w:r>
      <w:r>
        <w:rPr>
          <w:rFonts w:eastAsiaTheme="minorEastAsia"/>
          <w:sz w:val="22"/>
          <w:lang w:eastAsia="ko-KR"/>
        </w:rPr>
        <w:t xml:space="preserve">We can consider the following options. </w:t>
      </w:r>
    </w:p>
    <w:p w14:paraId="1C0CDA32" w14:textId="305258F9" w:rsidR="006A593A" w:rsidRDefault="006A593A" w:rsidP="00494BD4">
      <w:pPr>
        <w:pStyle w:val="ad"/>
        <w:numPr>
          <w:ilvl w:val="0"/>
          <w:numId w:val="7"/>
        </w:numPr>
        <w:ind w:leftChars="0"/>
        <w:rPr>
          <w:rFonts w:eastAsiaTheme="minorEastAsia"/>
          <w:sz w:val="22"/>
        </w:rPr>
      </w:pPr>
      <w:r w:rsidRPr="00494BD4">
        <w:rPr>
          <w:rFonts w:ascii="Times New Roman" w:eastAsiaTheme="minorEastAsia" w:hAnsi="Times New Roman" w:cs="Times New Roman"/>
          <w:sz w:val="22"/>
        </w:rPr>
        <w:t xml:space="preserve">Option 1: </w:t>
      </w:r>
      <w:r>
        <w:rPr>
          <w:rFonts w:ascii="Times New Roman" w:eastAsiaTheme="minorEastAsia" w:hAnsi="Times New Roman" w:cs="Times New Roman"/>
          <w:sz w:val="22"/>
        </w:rPr>
        <w:t>For RMSI CORESET pattern #2 or #3 (FDM case), it is assumed that initial table is used for RMSI/OSI/paging whereas RMSI-indicating RA table can be used for RAR/Msg4/Unicast. For RMSI CORESET pattern #1</w:t>
      </w:r>
      <w:r w:rsidR="00D70EF3">
        <w:rPr>
          <w:rFonts w:ascii="Times New Roman" w:eastAsiaTheme="minorEastAsia" w:hAnsi="Times New Roman" w:cs="Times New Roman"/>
          <w:sz w:val="22"/>
        </w:rPr>
        <w:t xml:space="preserve"> (or CSS0 in non-initial DL BWP)</w:t>
      </w:r>
      <w:r>
        <w:rPr>
          <w:rFonts w:ascii="Times New Roman" w:eastAsiaTheme="minorEastAsia" w:hAnsi="Times New Roman" w:cs="Times New Roman"/>
          <w:sz w:val="22"/>
        </w:rPr>
        <w:t xml:space="preserve">, it is assumed that RMSI-indicating RA table is used for all transmission except for RMSI scheduling. </w:t>
      </w:r>
    </w:p>
    <w:p w14:paraId="4BD6EABC" w14:textId="77777777" w:rsidR="00D70EF3" w:rsidRDefault="006A593A" w:rsidP="00494BD4">
      <w:pPr>
        <w:pStyle w:val="ad"/>
        <w:numPr>
          <w:ilvl w:val="0"/>
          <w:numId w:val="7"/>
        </w:numPr>
        <w:ind w:leftChars="0"/>
        <w:rPr>
          <w:rFonts w:eastAsiaTheme="minorEastAsia"/>
          <w:sz w:val="22"/>
        </w:rPr>
      </w:pPr>
      <w:r>
        <w:rPr>
          <w:rFonts w:ascii="Times New Roman" w:eastAsiaTheme="minorEastAsia" w:hAnsi="Times New Roman" w:cs="Times New Roman"/>
          <w:sz w:val="22"/>
        </w:rPr>
        <w:t xml:space="preserve">Option 2: </w:t>
      </w:r>
      <w:r w:rsidR="00D70EF3">
        <w:rPr>
          <w:rFonts w:ascii="Times New Roman" w:eastAsiaTheme="minorEastAsia" w:hAnsi="Times New Roman" w:cs="Times New Roman"/>
          <w:sz w:val="22"/>
        </w:rPr>
        <w:t>Regardless of CORESET pattern, initial table is used for RMSI/OSI/paging whereas RMSI-indicating RA table is used for RAR/Msg4/unicast.</w:t>
      </w:r>
    </w:p>
    <w:p w14:paraId="1F3E9A42" w14:textId="77777777" w:rsidR="00D70EF3" w:rsidRDefault="00D70EF3" w:rsidP="00494BD4">
      <w:pPr>
        <w:pStyle w:val="ad"/>
        <w:numPr>
          <w:ilvl w:val="0"/>
          <w:numId w:val="7"/>
        </w:numPr>
        <w:ind w:leftChars="0"/>
        <w:rPr>
          <w:rFonts w:eastAsiaTheme="minorEastAsia"/>
          <w:sz w:val="22"/>
        </w:rPr>
      </w:pPr>
      <w:r>
        <w:rPr>
          <w:rFonts w:ascii="Times New Roman" w:eastAsiaTheme="minorEastAsia" w:hAnsi="Times New Roman" w:cs="Times New Roman"/>
          <w:sz w:val="22"/>
        </w:rPr>
        <w:t xml:space="preserve">Option 3: For RMSI, initial table in spec is used. For others, RMSI-indicating RA table is used. </w:t>
      </w:r>
    </w:p>
    <w:p w14:paraId="2121751F" w14:textId="5E42BC3B" w:rsidR="006A593A" w:rsidRPr="00494BD4" w:rsidRDefault="00D70EF3" w:rsidP="00494BD4">
      <w:pPr>
        <w:ind w:left="0" w:firstLine="0"/>
        <w:rPr>
          <w:rFonts w:eastAsiaTheme="minorEastAsia"/>
          <w:b/>
          <w:i/>
          <w:sz w:val="22"/>
        </w:rPr>
      </w:pPr>
      <w:r w:rsidRPr="00494BD4">
        <w:rPr>
          <w:rFonts w:eastAsiaTheme="minorEastAsia"/>
          <w:b/>
          <w:i/>
          <w:sz w:val="22"/>
        </w:rPr>
        <w:t>Proposal</w:t>
      </w:r>
      <w:r w:rsidR="005C457D">
        <w:rPr>
          <w:rFonts w:eastAsiaTheme="minorEastAsia"/>
          <w:b/>
          <w:i/>
          <w:sz w:val="22"/>
        </w:rPr>
        <w:t xml:space="preserve"> 6</w:t>
      </w:r>
      <w:r w:rsidRPr="00494BD4">
        <w:rPr>
          <w:rFonts w:eastAsiaTheme="minorEastAsia"/>
          <w:b/>
          <w:i/>
          <w:sz w:val="22"/>
        </w:rPr>
        <w:t xml:space="preserve">: Further consider different options for applying multiple time-domain RA table when RMSI also indicates time-domain RA table.  </w:t>
      </w:r>
    </w:p>
    <w:p w14:paraId="520C952B" w14:textId="77777777" w:rsidR="005C457D" w:rsidRPr="00494BD4" w:rsidRDefault="005C457D" w:rsidP="00494BD4">
      <w:pPr>
        <w:ind w:left="400" w:firstLine="0"/>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lastRenderedPageBreak/>
        <w:t>Conclusion</w:t>
      </w:r>
    </w:p>
    <w:p w14:paraId="2DBD28D5" w14:textId="489E1DE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F4BFF">
        <w:rPr>
          <w:rFonts w:eastAsiaTheme="minorEastAsia" w:hint="eastAsia"/>
          <w:sz w:val="22"/>
          <w:szCs w:val="22"/>
          <w:lang w:eastAsia="ko-KR"/>
        </w:rPr>
        <w:t>resource allocation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172D574A" w14:textId="77777777" w:rsidR="00956E0C" w:rsidRPr="002703BA" w:rsidRDefault="00956E0C" w:rsidP="00956E0C">
      <w:pPr>
        <w:ind w:left="0" w:firstLine="0"/>
        <w:rPr>
          <w:rFonts w:eastAsiaTheme="minorEastAsia"/>
          <w:b/>
          <w:i/>
          <w:sz w:val="22"/>
          <w:lang w:eastAsia="ko-KR"/>
        </w:rPr>
      </w:pPr>
      <w:r>
        <w:rPr>
          <w:rFonts w:eastAsiaTheme="minorEastAsia"/>
          <w:b/>
          <w:i/>
          <w:sz w:val="22"/>
          <w:lang w:eastAsia="ko-KR"/>
        </w:rPr>
        <w:t xml:space="preserve">Observation 1: Considering multi-beam operation, time-domain resource allocation needs to include symbol group pattern within SS/PBCH block or within CSS associated with CORESET#0. </w:t>
      </w:r>
    </w:p>
    <w:p w14:paraId="6BCF81C0" w14:textId="77777777" w:rsidR="00956E0C" w:rsidRPr="00EB5926" w:rsidRDefault="00956E0C" w:rsidP="00956E0C">
      <w:pPr>
        <w:spacing w:after="0"/>
        <w:ind w:left="0" w:firstLine="0"/>
        <w:rPr>
          <w:rFonts w:eastAsiaTheme="minorEastAsia"/>
          <w:b/>
          <w:i/>
          <w:sz w:val="22"/>
          <w:szCs w:val="22"/>
          <w:lang w:eastAsia="ko-KR"/>
        </w:rPr>
      </w:pPr>
      <w:r>
        <w:rPr>
          <w:rFonts w:eastAsiaTheme="minorEastAsia"/>
          <w:b/>
          <w:i/>
          <w:sz w:val="22"/>
          <w:szCs w:val="22"/>
          <w:lang w:eastAsia="ko-KR"/>
        </w:rPr>
        <w:t xml:space="preserve">Proposal 1: For PDSCH containing RMSI in the initial DL BWP, </w:t>
      </w:r>
      <w:r>
        <w:rPr>
          <w:rFonts w:eastAsiaTheme="minorEastAsia"/>
          <w:b/>
          <w:i/>
          <w:sz w:val="22"/>
          <w:szCs w:val="22"/>
        </w:rPr>
        <w:t xml:space="preserve">interleaved VRB-to-PRB mapping can be used. Resource block bundle is defined in the initial DL BWP without consideration of common RB grid. </w:t>
      </w:r>
    </w:p>
    <w:p w14:paraId="12B18762" w14:textId="77777777" w:rsidR="00956E0C" w:rsidRPr="00EA5B17" w:rsidRDefault="00956E0C" w:rsidP="00956E0C">
      <w:pPr>
        <w:ind w:left="0" w:firstLine="0"/>
        <w:rPr>
          <w:rFonts w:eastAsiaTheme="minorEastAsia"/>
          <w:b/>
          <w:i/>
          <w:sz w:val="22"/>
          <w:szCs w:val="22"/>
          <w:lang w:eastAsia="ko-KR"/>
        </w:rPr>
      </w:pPr>
      <w:r>
        <w:rPr>
          <w:rFonts w:eastAsiaTheme="minorEastAsia"/>
          <w:b/>
          <w:i/>
          <w:sz w:val="22"/>
          <w:szCs w:val="22"/>
          <w:lang w:eastAsia="ko-KR"/>
        </w:rPr>
        <w:t xml:space="preserve">Proposal 2: For PDSCH containing OSI, paging, RAR in the initial DL BWP, </w:t>
      </w:r>
      <w:r>
        <w:rPr>
          <w:rFonts w:eastAsiaTheme="minorEastAsia"/>
          <w:b/>
          <w:i/>
          <w:sz w:val="22"/>
          <w:szCs w:val="22"/>
        </w:rPr>
        <w:t>resource block bundle is defined in the initial DL BWP without consideration of common RB grid.</w:t>
      </w:r>
    </w:p>
    <w:p w14:paraId="7B724A8E" w14:textId="77777777" w:rsidR="00956E0C" w:rsidRPr="00742BEC" w:rsidRDefault="00956E0C" w:rsidP="00956E0C">
      <w:pPr>
        <w:ind w:left="0" w:firstLine="0"/>
        <w:rPr>
          <w:rFonts w:eastAsiaTheme="minorEastAsia"/>
          <w:sz w:val="22"/>
          <w:lang w:eastAsia="ko-KR"/>
        </w:rPr>
      </w:pPr>
      <w:r>
        <w:rPr>
          <w:rFonts w:eastAsiaTheme="minorEastAsia"/>
          <w:b/>
          <w:i/>
          <w:sz w:val="22"/>
          <w:szCs w:val="22"/>
          <w:lang w:eastAsia="ko-KR"/>
        </w:rPr>
        <w:t xml:space="preserve">Proposal 3: Frequency range 1 and frequency range 2 have different fixed sets of time-domain resource allocation for PDSCH or PUSCH. </w:t>
      </w:r>
    </w:p>
    <w:p w14:paraId="10813C64" w14:textId="31A73022" w:rsidR="00956E0C" w:rsidRDefault="00956E0C" w:rsidP="00956E0C">
      <w:pPr>
        <w:ind w:left="0" w:firstLine="0"/>
        <w:rPr>
          <w:rFonts w:eastAsiaTheme="minorEastAsia"/>
          <w:b/>
          <w:i/>
          <w:sz w:val="22"/>
          <w:lang w:eastAsia="ko-KR"/>
        </w:rPr>
      </w:pPr>
      <w:r>
        <w:rPr>
          <w:rFonts w:eastAsiaTheme="minorEastAsia"/>
          <w:b/>
          <w:i/>
          <w:sz w:val="22"/>
          <w:lang w:eastAsia="ko-KR"/>
        </w:rPr>
        <w:t xml:space="preserve">Proposal 4: For DCI in at least Type0/0A/1/2 CSS, a set of time-domain resource allocation for PDSCH or PUSCH will not be changed by RRC configuration. </w:t>
      </w:r>
    </w:p>
    <w:p w14:paraId="48F68A91" w14:textId="77777777" w:rsidR="00956E0C" w:rsidRPr="000B3492" w:rsidRDefault="00956E0C" w:rsidP="00956E0C">
      <w:pPr>
        <w:ind w:left="0" w:firstLine="0"/>
        <w:rPr>
          <w:rFonts w:eastAsiaTheme="minorEastAsia"/>
          <w:b/>
          <w:i/>
          <w:sz w:val="22"/>
          <w:lang w:eastAsia="ko-KR"/>
        </w:rPr>
      </w:pPr>
      <w:r>
        <w:rPr>
          <w:rFonts w:eastAsiaTheme="minorEastAsia"/>
          <w:b/>
          <w:i/>
          <w:sz w:val="22"/>
          <w:lang w:eastAsia="ko-KR"/>
        </w:rPr>
        <w:t>Proposal 5: For DCI in USS, a set of time-domain resource allocation for PDSCH or PUSCH can be updated by RRC configuration.</w:t>
      </w:r>
    </w:p>
    <w:p w14:paraId="352EA608" w14:textId="77777777" w:rsidR="00956E0C" w:rsidRPr="00494BD4" w:rsidRDefault="00956E0C" w:rsidP="00494BD4">
      <w:pPr>
        <w:ind w:left="0" w:firstLine="0"/>
        <w:rPr>
          <w:rFonts w:eastAsiaTheme="minorEastAsia"/>
          <w:b/>
          <w:i/>
          <w:sz w:val="22"/>
        </w:rPr>
      </w:pPr>
      <w:r w:rsidRPr="00494BD4">
        <w:rPr>
          <w:rFonts w:eastAsiaTheme="minorEastAsia"/>
          <w:b/>
          <w:i/>
          <w:sz w:val="22"/>
        </w:rPr>
        <w:t>Proposal</w:t>
      </w:r>
      <w:r>
        <w:rPr>
          <w:rFonts w:eastAsiaTheme="minorEastAsia"/>
          <w:b/>
          <w:i/>
          <w:sz w:val="22"/>
        </w:rPr>
        <w:t xml:space="preserve"> 6</w:t>
      </w:r>
      <w:r w:rsidRPr="00494BD4">
        <w:rPr>
          <w:rFonts w:eastAsiaTheme="minorEastAsia"/>
          <w:b/>
          <w:i/>
          <w:sz w:val="22"/>
        </w:rPr>
        <w:t xml:space="preserve">: Further consider different options for applying multiple time-domain RA table when RMSI also indicates time-domain RA table.  </w:t>
      </w:r>
    </w:p>
    <w:p w14:paraId="5F665AF8" w14:textId="77777777" w:rsidR="00A61DD7" w:rsidRPr="0073439E" w:rsidRDefault="00A61DD7"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B4C0DB5" w14:textId="77777777" w:rsidR="00A61DD7" w:rsidRPr="00A61DD7" w:rsidRDefault="00A61DD7" w:rsidP="00A61DD7">
      <w:pPr>
        <w:pStyle w:val="References"/>
        <w:tabs>
          <w:tab w:val="clear" w:pos="6031"/>
        </w:tabs>
        <w:ind w:left="567" w:hanging="425"/>
        <w:rPr>
          <w:rFonts w:eastAsia="맑은 고딕"/>
          <w:szCs w:val="22"/>
          <w:lang w:eastAsia="ko-KR"/>
        </w:rPr>
      </w:pPr>
      <w:r w:rsidRPr="005E31A4">
        <w:rPr>
          <w:szCs w:val="22"/>
          <w:lang w:eastAsia="ko-KR"/>
        </w:rPr>
        <w:t>RAN1 chairman’s notes, RAN1</w:t>
      </w:r>
      <w:r>
        <w:rPr>
          <w:szCs w:val="22"/>
          <w:lang w:eastAsia="ko-KR"/>
        </w:rPr>
        <w:t xml:space="preserve">#92 </w:t>
      </w:r>
      <w:r>
        <w:rPr>
          <w:rFonts w:eastAsiaTheme="minorEastAsia" w:hint="eastAsia"/>
          <w:szCs w:val="22"/>
          <w:lang w:eastAsia="ko-KR"/>
        </w:rPr>
        <w:t>meeting</w:t>
      </w:r>
      <w:r w:rsidRPr="005E31A4">
        <w:rPr>
          <w:rFonts w:eastAsiaTheme="minorEastAsia"/>
          <w:szCs w:val="22"/>
          <w:lang w:eastAsia="ko-KR"/>
        </w:rPr>
        <w:t>.</w:t>
      </w:r>
    </w:p>
    <w:p w14:paraId="549D094C" w14:textId="71A2373B" w:rsidR="00A61DD7" w:rsidRPr="007E2FA0" w:rsidRDefault="00A61DD7" w:rsidP="00A61DD7">
      <w:pPr>
        <w:pStyle w:val="References"/>
        <w:tabs>
          <w:tab w:val="clear" w:pos="6031"/>
        </w:tabs>
        <w:ind w:left="567" w:hanging="425"/>
        <w:rPr>
          <w:rFonts w:eastAsia="맑은 고딕"/>
          <w:szCs w:val="22"/>
          <w:lang w:eastAsia="ko-KR"/>
        </w:rPr>
      </w:pPr>
      <w:r>
        <w:rPr>
          <w:szCs w:val="22"/>
          <w:lang w:eastAsia="ko-KR"/>
        </w:rPr>
        <w:t>R1-1803504, “Draft time domain resource allocation proposal,” Nokia, Nokia Shanghai Bell</w:t>
      </w:r>
    </w:p>
    <w:sectPr w:rsidR="00A61DD7" w:rsidRPr="007E2FA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615EC" w14:textId="77777777" w:rsidR="00534D5F" w:rsidRDefault="00534D5F" w:rsidP="00CB15B0">
      <w:pPr>
        <w:spacing w:before="0" w:after="0" w:line="240" w:lineRule="auto"/>
      </w:pPr>
      <w:r>
        <w:separator/>
      </w:r>
    </w:p>
  </w:endnote>
  <w:endnote w:type="continuationSeparator" w:id="0">
    <w:p w14:paraId="68FAEA7A" w14:textId="77777777" w:rsidR="00534D5F" w:rsidRDefault="00534D5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LG Smart_Korean Regular">
    <w:panose1 w:val="020B0600000101010101"/>
    <w:charset w:val="81"/>
    <w:family w:val="modern"/>
    <w:pitch w:val="variable"/>
    <w:sig w:usb0="800002A7" w:usb1="29D7FCFB" w:usb2="00000010"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73528" w14:textId="77777777" w:rsidR="00534D5F" w:rsidRDefault="00534D5F" w:rsidP="00CB15B0">
      <w:pPr>
        <w:spacing w:before="0" w:after="0" w:line="240" w:lineRule="auto"/>
      </w:pPr>
      <w:r>
        <w:separator/>
      </w:r>
    </w:p>
  </w:footnote>
  <w:footnote w:type="continuationSeparator" w:id="0">
    <w:p w14:paraId="02020707" w14:textId="77777777" w:rsidR="00534D5F" w:rsidRDefault="00534D5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6541E7"/>
    <w:multiLevelType w:val="hybridMultilevel"/>
    <w:tmpl w:val="0A52502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5"/>
  </w:num>
  <w:num w:numId="3">
    <w:abstractNumId w:val="0"/>
  </w:num>
  <w:num w:numId="4">
    <w:abstractNumId w:val="3"/>
  </w:num>
  <w:num w:numId="5">
    <w:abstractNumId w:val="2"/>
  </w:num>
  <w:num w:numId="6">
    <w:abstractNumId w:val="4"/>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049"/>
    <w:rsid w:val="00004B70"/>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B00"/>
    <w:rsid w:val="000250AE"/>
    <w:rsid w:val="00025352"/>
    <w:rsid w:val="00025969"/>
    <w:rsid w:val="00025ADD"/>
    <w:rsid w:val="000262DF"/>
    <w:rsid w:val="000267E8"/>
    <w:rsid w:val="00026B5A"/>
    <w:rsid w:val="00026BE3"/>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1C7"/>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28"/>
    <w:rsid w:val="00067594"/>
    <w:rsid w:val="0006769B"/>
    <w:rsid w:val="00070193"/>
    <w:rsid w:val="00070549"/>
    <w:rsid w:val="00070594"/>
    <w:rsid w:val="00070DE5"/>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A1F"/>
    <w:rsid w:val="00082161"/>
    <w:rsid w:val="00082CE0"/>
    <w:rsid w:val="00083EB4"/>
    <w:rsid w:val="00083F32"/>
    <w:rsid w:val="00083F3B"/>
    <w:rsid w:val="00084050"/>
    <w:rsid w:val="00084DDD"/>
    <w:rsid w:val="00085013"/>
    <w:rsid w:val="00085458"/>
    <w:rsid w:val="00085649"/>
    <w:rsid w:val="00085898"/>
    <w:rsid w:val="00085DC3"/>
    <w:rsid w:val="000860D8"/>
    <w:rsid w:val="000871B0"/>
    <w:rsid w:val="00087A89"/>
    <w:rsid w:val="00090358"/>
    <w:rsid w:val="00090426"/>
    <w:rsid w:val="00090765"/>
    <w:rsid w:val="00090CA0"/>
    <w:rsid w:val="00091077"/>
    <w:rsid w:val="000917B7"/>
    <w:rsid w:val="0009180F"/>
    <w:rsid w:val="000923CD"/>
    <w:rsid w:val="00092991"/>
    <w:rsid w:val="000929FB"/>
    <w:rsid w:val="00092C97"/>
    <w:rsid w:val="00092CC3"/>
    <w:rsid w:val="00092EF7"/>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492"/>
    <w:rsid w:val="000B3608"/>
    <w:rsid w:val="000B3E82"/>
    <w:rsid w:val="000B4204"/>
    <w:rsid w:val="000B4363"/>
    <w:rsid w:val="000B4512"/>
    <w:rsid w:val="000B480B"/>
    <w:rsid w:val="000B4878"/>
    <w:rsid w:val="000B4DE1"/>
    <w:rsid w:val="000B4FA7"/>
    <w:rsid w:val="000B519A"/>
    <w:rsid w:val="000B5215"/>
    <w:rsid w:val="000B5301"/>
    <w:rsid w:val="000B53B3"/>
    <w:rsid w:val="000B53C8"/>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6EA"/>
    <w:rsid w:val="000E173E"/>
    <w:rsid w:val="000E2193"/>
    <w:rsid w:val="000E249B"/>
    <w:rsid w:val="000E24FC"/>
    <w:rsid w:val="000E2735"/>
    <w:rsid w:val="000E31E7"/>
    <w:rsid w:val="000E32B1"/>
    <w:rsid w:val="000E3542"/>
    <w:rsid w:val="000E3664"/>
    <w:rsid w:val="000E3694"/>
    <w:rsid w:val="000E3842"/>
    <w:rsid w:val="000E3859"/>
    <w:rsid w:val="000E3A5D"/>
    <w:rsid w:val="000E413B"/>
    <w:rsid w:val="000E441F"/>
    <w:rsid w:val="000E4844"/>
    <w:rsid w:val="000E5AD5"/>
    <w:rsid w:val="000E5FB1"/>
    <w:rsid w:val="000E65D9"/>
    <w:rsid w:val="000E6698"/>
    <w:rsid w:val="000E6960"/>
    <w:rsid w:val="000E7D80"/>
    <w:rsid w:val="000F0B17"/>
    <w:rsid w:val="000F0BF5"/>
    <w:rsid w:val="000F1889"/>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1D4"/>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866"/>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4048"/>
    <w:rsid w:val="001341D6"/>
    <w:rsid w:val="001342D9"/>
    <w:rsid w:val="00134B72"/>
    <w:rsid w:val="00135327"/>
    <w:rsid w:val="00136712"/>
    <w:rsid w:val="001367E6"/>
    <w:rsid w:val="001368D4"/>
    <w:rsid w:val="001373D0"/>
    <w:rsid w:val="00137815"/>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DDE"/>
    <w:rsid w:val="00145E5D"/>
    <w:rsid w:val="00145EEE"/>
    <w:rsid w:val="001462A8"/>
    <w:rsid w:val="00146939"/>
    <w:rsid w:val="00147543"/>
    <w:rsid w:val="001477A0"/>
    <w:rsid w:val="00150D83"/>
    <w:rsid w:val="0015138F"/>
    <w:rsid w:val="00151401"/>
    <w:rsid w:val="00151A44"/>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C1B"/>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19"/>
    <w:rsid w:val="001A7A6F"/>
    <w:rsid w:val="001A7E83"/>
    <w:rsid w:val="001B0075"/>
    <w:rsid w:val="001B096C"/>
    <w:rsid w:val="001B0E41"/>
    <w:rsid w:val="001B0E49"/>
    <w:rsid w:val="001B1641"/>
    <w:rsid w:val="001B1B59"/>
    <w:rsid w:val="001B1CDB"/>
    <w:rsid w:val="001B2C76"/>
    <w:rsid w:val="001B2DFA"/>
    <w:rsid w:val="001B3038"/>
    <w:rsid w:val="001B3422"/>
    <w:rsid w:val="001B348B"/>
    <w:rsid w:val="001B3685"/>
    <w:rsid w:val="001B3CEF"/>
    <w:rsid w:val="001B44B3"/>
    <w:rsid w:val="001B45EE"/>
    <w:rsid w:val="001B489C"/>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99F"/>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1C"/>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16B"/>
    <w:rsid w:val="001F47D1"/>
    <w:rsid w:val="001F4F3C"/>
    <w:rsid w:val="001F7187"/>
    <w:rsid w:val="001F7267"/>
    <w:rsid w:val="001F76E8"/>
    <w:rsid w:val="001F77B4"/>
    <w:rsid w:val="001F7CE9"/>
    <w:rsid w:val="001F7E24"/>
    <w:rsid w:val="001F7F8A"/>
    <w:rsid w:val="00200B34"/>
    <w:rsid w:val="00200CC6"/>
    <w:rsid w:val="00200D43"/>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08E"/>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2FB7"/>
    <w:rsid w:val="002330F7"/>
    <w:rsid w:val="0023422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18C4"/>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2529"/>
    <w:rsid w:val="00264C41"/>
    <w:rsid w:val="00264FDE"/>
    <w:rsid w:val="0026527F"/>
    <w:rsid w:val="0026532B"/>
    <w:rsid w:val="00265E21"/>
    <w:rsid w:val="00265E39"/>
    <w:rsid w:val="00266C95"/>
    <w:rsid w:val="00266D10"/>
    <w:rsid w:val="002676D4"/>
    <w:rsid w:val="002677D1"/>
    <w:rsid w:val="002702A6"/>
    <w:rsid w:val="002703BA"/>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ED0"/>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26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4F0"/>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152"/>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FD2"/>
    <w:rsid w:val="002E709E"/>
    <w:rsid w:val="002E7572"/>
    <w:rsid w:val="002F0386"/>
    <w:rsid w:val="002F0579"/>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EED"/>
    <w:rsid w:val="002F73E7"/>
    <w:rsid w:val="002F74F1"/>
    <w:rsid w:val="002F75F3"/>
    <w:rsid w:val="0030034E"/>
    <w:rsid w:val="003010D2"/>
    <w:rsid w:val="003017A2"/>
    <w:rsid w:val="0030186C"/>
    <w:rsid w:val="00301ABF"/>
    <w:rsid w:val="00301AFD"/>
    <w:rsid w:val="003025BD"/>
    <w:rsid w:val="00302A7D"/>
    <w:rsid w:val="00304146"/>
    <w:rsid w:val="0030479D"/>
    <w:rsid w:val="00304BCD"/>
    <w:rsid w:val="00304DFD"/>
    <w:rsid w:val="00304F31"/>
    <w:rsid w:val="00305097"/>
    <w:rsid w:val="00305369"/>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17F26"/>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3E0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061"/>
    <w:rsid w:val="0037626A"/>
    <w:rsid w:val="0037644E"/>
    <w:rsid w:val="00376B84"/>
    <w:rsid w:val="00376F4F"/>
    <w:rsid w:val="00376FFA"/>
    <w:rsid w:val="00377163"/>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0E1"/>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445"/>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365"/>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8FD"/>
    <w:rsid w:val="003C399C"/>
    <w:rsid w:val="003C39AB"/>
    <w:rsid w:val="003C45A0"/>
    <w:rsid w:val="003C4B00"/>
    <w:rsid w:val="003C4E24"/>
    <w:rsid w:val="003C52B6"/>
    <w:rsid w:val="003C5E2A"/>
    <w:rsid w:val="003C7171"/>
    <w:rsid w:val="003C77D0"/>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213"/>
    <w:rsid w:val="003D7DB8"/>
    <w:rsid w:val="003D7DDC"/>
    <w:rsid w:val="003D7F5C"/>
    <w:rsid w:val="003E05DE"/>
    <w:rsid w:val="003E0627"/>
    <w:rsid w:val="003E0D38"/>
    <w:rsid w:val="003E106A"/>
    <w:rsid w:val="003E18F8"/>
    <w:rsid w:val="003E1A1D"/>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10227"/>
    <w:rsid w:val="0041028D"/>
    <w:rsid w:val="00410AE4"/>
    <w:rsid w:val="00410C4E"/>
    <w:rsid w:val="00410E67"/>
    <w:rsid w:val="00410F8D"/>
    <w:rsid w:val="00411153"/>
    <w:rsid w:val="0041153E"/>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46F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254"/>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0D47"/>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9E9"/>
    <w:rsid w:val="00490AA8"/>
    <w:rsid w:val="00490E79"/>
    <w:rsid w:val="00491380"/>
    <w:rsid w:val="0049143A"/>
    <w:rsid w:val="00491A39"/>
    <w:rsid w:val="00491B36"/>
    <w:rsid w:val="00491C71"/>
    <w:rsid w:val="00491D67"/>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4BD4"/>
    <w:rsid w:val="00495595"/>
    <w:rsid w:val="004964AD"/>
    <w:rsid w:val="00497086"/>
    <w:rsid w:val="004971B2"/>
    <w:rsid w:val="0049735B"/>
    <w:rsid w:val="0049748C"/>
    <w:rsid w:val="00497A67"/>
    <w:rsid w:val="00497BB8"/>
    <w:rsid w:val="004A030E"/>
    <w:rsid w:val="004A041F"/>
    <w:rsid w:val="004A043F"/>
    <w:rsid w:val="004A1340"/>
    <w:rsid w:val="004A1EA1"/>
    <w:rsid w:val="004A36BE"/>
    <w:rsid w:val="004A47EF"/>
    <w:rsid w:val="004A4E32"/>
    <w:rsid w:val="004A4F29"/>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918"/>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636"/>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2F42"/>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4D5F"/>
    <w:rsid w:val="005355AC"/>
    <w:rsid w:val="0053631B"/>
    <w:rsid w:val="005365F1"/>
    <w:rsid w:val="0053683F"/>
    <w:rsid w:val="00536A3E"/>
    <w:rsid w:val="00536AD4"/>
    <w:rsid w:val="0053743D"/>
    <w:rsid w:val="005377C9"/>
    <w:rsid w:val="0053783C"/>
    <w:rsid w:val="00537CB6"/>
    <w:rsid w:val="005408BA"/>
    <w:rsid w:val="005409B9"/>
    <w:rsid w:val="00540A6C"/>
    <w:rsid w:val="00540C3C"/>
    <w:rsid w:val="00540E48"/>
    <w:rsid w:val="00542119"/>
    <w:rsid w:val="005422AE"/>
    <w:rsid w:val="00542455"/>
    <w:rsid w:val="0054332B"/>
    <w:rsid w:val="00543928"/>
    <w:rsid w:val="005442A9"/>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1B97"/>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2B"/>
    <w:rsid w:val="00574E5A"/>
    <w:rsid w:val="00575092"/>
    <w:rsid w:val="00575C40"/>
    <w:rsid w:val="00576F0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994"/>
    <w:rsid w:val="005A29E6"/>
    <w:rsid w:val="005A2CA4"/>
    <w:rsid w:val="005A36C0"/>
    <w:rsid w:val="005A379B"/>
    <w:rsid w:val="005A3F6C"/>
    <w:rsid w:val="005A411B"/>
    <w:rsid w:val="005A41B3"/>
    <w:rsid w:val="005A4824"/>
    <w:rsid w:val="005A4849"/>
    <w:rsid w:val="005A4D4C"/>
    <w:rsid w:val="005A4F59"/>
    <w:rsid w:val="005A58A5"/>
    <w:rsid w:val="005A5D11"/>
    <w:rsid w:val="005A5D57"/>
    <w:rsid w:val="005A6029"/>
    <w:rsid w:val="005A62CC"/>
    <w:rsid w:val="005A668B"/>
    <w:rsid w:val="005A6836"/>
    <w:rsid w:val="005A70AA"/>
    <w:rsid w:val="005A7107"/>
    <w:rsid w:val="005A73BF"/>
    <w:rsid w:val="005A780E"/>
    <w:rsid w:val="005A79FE"/>
    <w:rsid w:val="005A7BA7"/>
    <w:rsid w:val="005B034C"/>
    <w:rsid w:val="005B0CB9"/>
    <w:rsid w:val="005B132E"/>
    <w:rsid w:val="005B23F8"/>
    <w:rsid w:val="005B262A"/>
    <w:rsid w:val="005B2845"/>
    <w:rsid w:val="005B318C"/>
    <w:rsid w:val="005B3581"/>
    <w:rsid w:val="005B3B58"/>
    <w:rsid w:val="005B3FE9"/>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57D"/>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B67"/>
    <w:rsid w:val="005F7EBB"/>
    <w:rsid w:val="006001A9"/>
    <w:rsid w:val="006006D3"/>
    <w:rsid w:val="006006EB"/>
    <w:rsid w:val="00600716"/>
    <w:rsid w:val="00600D44"/>
    <w:rsid w:val="00600E98"/>
    <w:rsid w:val="006014CD"/>
    <w:rsid w:val="006017CF"/>
    <w:rsid w:val="00602060"/>
    <w:rsid w:val="006026A9"/>
    <w:rsid w:val="0060330F"/>
    <w:rsid w:val="006035FF"/>
    <w:rsid w:val="00603EB8"/>
    <w:rsid w:val="00604233"/>
    <w:rsid w:val="0060506D"/>
    <w:rsid w:val="006050F9"/>
    <w:rsid w:val="00605399"/>
    <w:rsid w:val="006056E3"/>
    <w:rsid w:val="00605934"/>
    <w:rsid w:val="00605E2F"/>
    <w:rsid w:val="00606004"/>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231"/>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80"/>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6D3A"/>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3D53"/>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93A"/>
    <w:rsid w:val="006A5B86"/>
    <w:rsid w:val="006A5C76"/>
    <w:rsid w:val="006A5CDF"/>
    <w:rsid w:val="006A653F"/>
    <w:rsid w:val="006A6B35"/>
    <w:rsid w:val="006A7472"/>
    <w:rsid w:val="006A747C"/>
    <w:rsid w:val="006A748D"/>
    <w:rsid w:val="006A7BD3"/>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9C4"/>
    <w:rsid w:val="006D4CE5"/>
    <w:rsid w:val="006D5950"/>
    <w:rsid w:val="006D6D59"/>
    <w:rsid w:val="006D7477"/>
    <w:rsid w:val="006D795E"/>
    <w:rsid w:val="006E016F"/>
    <w:rsid w:val="006E037B"/>
    <w:rsid w:val="006E04FB"/>
    <w:rsid w:val="006E0938"/>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4D7B"/>
    <w:rsid w:val="006F579B"/>
    <w:rsid w:val="006F5B09"/>
    <w:rsid w:val="006F5BDF"/>
    <w:rsid w:val="006F6054"/>
    <w:rsid w:val="006F61C4"/>
    <w:rsid w:val="006F65AC"/>
    <w:rsid w:val="006F72BF"/>
    <w:rsid w:val="006F7538"/>
    <w:rsid w:val="006F78D1"/>
    <w:rsid w:val="006F7AC8"/>
    <w:rsid w:val="006F7C38"/>
    <w:rsid w:val="00700062"/>
    <w:rsid w:val="0070011B"/>
    <w:rsid w:val="00700786"/>
    <w:rsid w:val="00701249"/>
    <w:rsid w:val="00701911"/>
    <w:rsid w:val="00701CE8"/>
    <w:rsid w:val="00701E1C"/>
    <w:rsid w:val="007027DF"/>
    <w:rsid w:val="00702B48"/>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0F4"/>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6E6"/>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2BEC"/>
    <w:rsid w:val="0074315C"/>
    <w:rsid w:val="00743164"/>
    <w:rsid w:val="00743AE0"/>
    <w:rsid w:val="00743D87"/>
    <w:rsid w:val="007440F0"/>
    <w:rsid w:val="0074463F"/>
    <w:rsid w:val="00744D52"/>
    <w:rsid w:val="007459B4"/>
    <w:rsid w:val="007460E1"/>
    <w:rsid w:val="0074665D"/>
    <w:rsid w:val="00746AB4"/>
    <w:rsid w:val="00747887"/>
    <w:rsid w:val="00747D74"/>
    <w:rsid w:val="00747EB0"/>
    <w:rsid w:val="00750148"/>
    <w:rsid w:val="007501D5"/>
    <w:rsid w:val="00750305"/>
    <w:rsid w:val="00750B2D"/>
    <w:rsid w:val="00750DBA"/>
    <w:rsid w:val="007510BD"/>
    <w:rsid w:val="0075110E"/>
    <w:rsid w:val="00751389"/>
    <w:rsid w:val="0075220A"/>
    <w:rsid w:val="007523FC"/>
    <w:rsid w:val="007526D8"/>
    <w:rsid w:val="00752B94"/>
    <w:rsid w:val="0075330A"/>
    <w:rsid w:val="00753471"/>
    <w:rsid w:val="0075380E"/>
    <w:rsid w:val="00753D54"/>
    <w:rsid w:val="00753D85"/>
    <w:rsid w:val="00753DFC"/>
    <w:rsid w:val="00754327"/>
    <w:rsid w:val="00754768"/>
    <w:rsid w:val="007554C6"/>
    <w:rsid w:val="0075572F"/>
    <w:rsid w:val="007557EB"/>
    <w:rsid w:val="00755DA4"/>
    <w:rsid w:val="007560D5"/>
    <w:rsid w:val="007561E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4C8"/>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11"/>
    <w:rsid w:val="007A4A2D"/>
    <w:rsid w:val="007A4F59"/>
    <w:rsid w:val="007A5694"/>
    <w:rsid w:val="007A5747"/>
    <w:rsid w:val="007A5966"/>
    <w:rsid w:val="007A5987"/>
    <w:rsid w:val="007A5C1F"/>
    <w:rsid w:val="007A6558"/>
    <w:rsid w:val="007A69E7"/>
    <w:rsid w:val="007A6ABF"/>
    <w:rsid w:val="007A6C74"/>
    <w:rsid w:val="007A6DBB"/>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1F"/>
    <w:rsid w:val="007C4D36"/>
    <w:rsid w:val="007C4E0D"/>
    <w:rsid w:val="007C4E5F"/>
    <w:rsid w:val="007C66F3"/>
    <w:rsid w:val="007C6C7C"/>
    <w:rsid w:val="007C6DD4"/>
    <w:rsid w:val="007C711E"/>
    <w:rsid w:val="007C74BB"/>
    <w:rsid w:val="007D0272"/>
    <w:rsid w:val="007D09D3"/>
    <w:rsid w:val="007D26D9"/>
    <w:rsid w:val="007D27DA"/>
    <w:rsid w:val="007D28F1"/>
    <w:rsid w:val="007D2A4C"/>
    <w:rsid w:val="007D3370"/>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2B89"/>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1C93"/>
    <w:rsid w:val="00821FFA"/>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2D6D"/>
    <w:rsid w:val="008539BD"/>
    <w:rsid w:val="00853D16"/>
    <w:rsid w:val="00853D36"/>
    <w:rsid w:val="008548A1"/>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2D5"/>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5AE2"/>
    <w:rsid w:val="008E6057"/>
    <w:rsid w:val="008E652E"/>
    <w:rsid w:val="008E6C06"/>
    <w:rsid w:val="008E6CEB"/>
    <w:rsid w:val="008E6EA7"/>
    <w:rsid w:val="008E741F"/>
    <w:rsid w:val="008E74FB"/>
    <w:rsid w:val="008E7565"/>
    <w:rsid w:val="008E7973"/>
    <w:rsid w:val="008F0052"/>
    <w:rsid w:val="008F039D"/>
    <w:rsid w:val="008F0F38"/>
    <w:rsid w:val="008F1631"/>
    <w:rsid w:val="008F1689"/>
    <w:rsid w:val="008F1B0B"/>
    <w:rsid w:val="008F1F12"/>
    <w:rsid w:val="008F29CE"/>
    <w:rsid w:val="008F3644"/>
    <w:rsid w:val="008F3803"/>
    <w:rsid w:val="008F4643"/>
    <w:rsid w:val="008F4A54"/>
    <w:rsid w:val="008F4B3F"/>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9A6"/>
    <w:rsid w:val="00945CA9"/>
    <w:rsid w:val="00946B73"/>
    <w:rsid w:val="009470DF"/>
    <w:rsid w:val="009471D4"/>
    <w:rsid w:val="00947C36"/>
    <w:rsid w:val="00947F5B"/>
    <w:rsid w:val="0095055D"/>
    <w:rsid w:val="009505AA"/>
    <w:rsid w:val="00950F0B"/>
    <w:rsid w:val="00950F13"/>
    <w:rsid w:val="009516BB"/>
    <w:rsid w:val="0095208A"/>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0C"/>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650"/>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609"/>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A7D"/>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A3E"/>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A0A"/>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15F"/>
    <w:rsid w:val="00A605DB"/>
    <w:rsid w:val="00A6060D"/>
    <w:rsid w:val="00A60689"/>
    <w:rsid w:val="00A60692"/>
    <w:rsid w:val="00A61CB8"/>
    <w:rsid w:val="00A61DD7"/>
    <w:rsid w:val="00A62141"/>
    <w:rsid w:val="00A62172"/>
    <w:rsid w:val="00A62BF4"/>
    <w:rsid w:val="00A62CE8"/>
    <w:rsid w:val="00A6324F"/>
    <w:rsid w:val="00A63478"/>
    <w:rsid w:val="00A63C05"/>
    <w:rsid w:val="00A63DD1"/>
    <w:rsid w:val="00A63F4C"/>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0BDB"/>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BE8"/>
    <w:rsid w:val="00AA6C78"/>
    <w:rsid w:val="00AA70FE"/>
    <w:rsid w:val="00AA719E"/>
    <w:rsid w:val="00AA781C"/>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4EA7"/>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4F3C"/>
    <w:rsid w:val="00B35542"/>
    <w:rsid w:val="00B35671"/>
    <w:rsid w:val="00B359B0"/>
    <w:rsid w:val="00B35AD5"/>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3FAF"/>
    <w:rsid w:val="00B54164"/>
    <w:rsid w:val="00B543E0"/>
    <w:rsid w:val="00B545F4"/>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212"/>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EA4"/>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49A"/>
    <w:rsid w:val="00BB26DD"/>
    <w:rsid w:val="00BB274B"/>
    <w:rsid w:val="00BB2F19"/>
    <w:rsid w:val="00BB33D9"/>
    <w:rsid w:val="00BB3883"/>
    <w:rsid w:val="00BB4C56"/>
    <w:rsid w:val="00BB5059"/>
    <w:rsid w:val="00BB5874"/>
    <w:rsid w:val="00BB5DD0"/>
    <w:rsid w:val="00BB5FE9"/>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0508"/>
    <w:rsid w:val="00C1106E"/>
    <w:rsid w:val="00C11427"/>
    <w:rsid w:val="00C11C43"/>
    <w:rsid w:val="00C1238D"/>
    <w:rsid w:val="00C12789"/>
    <w:rsid w:val="00C12A2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29E"/>
    <w:rsid w:val="00C47971"/>
    <w:rsid w:val="00C47D9A"/>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F1E"/>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6D9"/>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83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7C4"/>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46B"/>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259"/>
    <w:rsid w:val="00D3051A"/>
    <w:rsid w:val="00D30537"/>
    <w:rsid w:val="00D305C1"/>
    <w:rsid w:val="00D305DD"/>
    <w:rsid w:val="00D310FE"/>
    <w:rsid w:val="00D31D9D"/>
    <w:rsid w:val="00D31F2C"/>
    <w:rsid w:val="00D33E52"/>
    <w:rsid w:val="00D33E6D"/>
    <w:rsid w:val="00D342F5"/>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5E2A"/>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3E6B"/>
    <w:rsid w:val="00D64210"/>
    <w:rsid w:val="00D6471A"/>
    <w:rsid w:val="00D6538B"/>
    <w:rsid w:val="00D655FE"/>
    <w:rsid w:val="00D65782"/>
    <w:rsid w:val="00D657A7"/>
    <w:rsid w:val="00D6685C"/>
    <w:rsid w:val="00D67420"/>
    <w:rsid w:val="00D67522"/>
    <w:rsid w:val="00D675E2"/>
    <w:rsid w:val="00D7032F"/>
    <w:rsid w:val="00D707DA"/>
    <w:rsid w:val="00D70EF3"/>
    <w:rsid w:val="00D71115"/>
    <w:rsid w:val="00D71568"/>
    <w:rsid w:val="00D71D6B"/>
    <w:rsid w:val="00D720A0"/>
    <w:rsid w:val="00D723D9"/>
    <w:rsid w:val="00D724A9"/>
    <w:rsid w:val="00D726B0"/>
    <w:rsid w:val="00D72D5F"/>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981"/>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17B"/>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4D"/>
    <w:rsid w:val="00DC2E5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8F4"/>
    <w:rsid w:val="00DD2FAD"/>
    <w:rsid w:val="00DD300A"/>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1BC"/>
    <w:rsid w:val="00DF1886"/>
    <w:rsid w:val="00DF1B0F"/>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0A2"/>
    <w:rsid w:val="00E0718C"/>
    <w:rsid w:val="00E102E3"/>
    <w:rsid w:val="00E10453"/>
    <w:rsid w:val="00E1058C"/>
    <w:rsid w:val="00E1095A"/>
    <w:rsid w:val="00E10A88"/>
    <w:rsid w:val="00E10AA3"/>
    <w:rsid w:val="00E111EF"/>
    <w:rsid w:val="00E114D4"/>
    <w:rsid w:val="00E119E9"/>
    <w:rsid w:val="00E11C9A"/>
    <w:rsid w:val="00E11E91"/>
    <w:rsid w:val="00E120C6"/>
    <w:rsid w:val="00E131E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3C4"/>
    <w:rsid w:val="00E36410"/>
    <w:rsid w:val="00E368FA"/>
    <w:rsid w:val="00E36957"/>
    <w:rsid w:val="00E36D41"/>
    <w:rsid w:val="00E37508"/>
    <w:rsid w:val="00E375D0"/>
    <w:rsid w:val="00E378C3"/>
    <w:rsid w:val="00E379A6"/>
    <w:rsid w:val="00E403FD"/>
    <w:rsid w:val="00E40661"/>
    <w:rsid w:val="00E4199B"/>
    <w:rsid w:val="00E4283F"/>
    <w:rsid w:val="00E43B48"/>
    <w:rsid w:val="00E44927"/>
    <w:rsid w:val="00E44A46"/>
    <w:rsid w:val="00E45F21"/>
    <w:rsid w:val="00E461BB"/>
    <w:rsid w:val="00E4644A"/>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17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5537"/>
    <w:rsid w:val="00EA5B17"/>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5926"/>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4AA"/>
    <w:rsid w:val="00EC691B"/>
    <w:rsid w:val="00EC6F9F"/>
    <w:rsid w:val="00EC7549"/>
    <w:rsid w:val="00ED016E"/>
    <w:rsid w:val="00ED01D6"/>
    <w:rsid w:val="00ED08E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485"/>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6B08"/>
    <w:rsid w:val="00F20604"/>
    <w:rsid w:val="00F20FE2"/>
    <w:rsid w:val="00F21444"/>
    <w:rsid w:val="00F2160B"/>
    <w:rsid w:val="00F21658"/>
    <w:rsid w:val="00F21F77"/>
    <w:rsid w:val="00F221DB"/>
    <w:rsid w:val="00F22A0B"/>
    <w:rsid w:val="00F234C0"/>
    <w:rsid w:val="00F23619"/>
    <w:rsid w:val="00F238AB"/>
    <w:rsid w:val="00F24EDF"/>
    <w:rsid w:val="00F25239"/>
    <w:rsid w:val="00F2537C"/>
    <w:rsid w:val="00F254FA"/>
    <w:rsid w:val="00F2591C"/>
    <w:rsid w:val="00F25E27"/>
    <w:rsid w:val="00F25F1F"/>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0D6"/>
    <w:rsid w:val="00F37124"/>
    <w:rsid w:val="00F37328"/>
    <w:rsid w:val="00F379B8"/>
    <w:rsid w:val="00F379EC"/>
    <w:rsid w:val="00F37D1E"/>
    <w:rsid w:val="00F40EFC"/>
    <w:rsid w:val="00F413D0"/>
    <w:rsid w:val="00F4168C"/>
    <w:rsid w:val="00F419A2"/>
    <w:rsid w:val="00F41B1C"/>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6F37"/>
    <w:rsid w:val="00F67912"/>
    <w:rsid w:val="00F67A88"/>
    <w:rsid w:val="00F70234"/>
    <w:rsid w:val="00F710DC"/>
    <w:rsid w:val="00F7146D"/>
    <w:rsid w:val="00F716E2"/>
    <w:rsid w:val="00F71DC2"/>
    <w:rsid w:val="00F71F1F"/>
    <w:rsid w:val="00F721ED"/>
    <w:rsid w:val="00F721F5"/>
    <w:rsid w:val="00F72523"/>
    <w:rsid w:val="00F74162"/>
    <w:rsid w:val="00F74B31"/>
    <w:rsid w:val="00F74CBB"/>
    <w:rsid w:val="00F75E44"/>
    <w:rsid w:val="00F760FF"/>
    <w:rsid w:val="00F76193"/>
    <w:rsid w:val="00F765EC"/>
    <w:rsid w:val="00F76813"/>
    <w:rsid w:val="00F76F83"/>
    <w:rsid w:val="00F77122"/>
    <w:rsid w:val="00F771A8"/>
    <w:rsid w:val="00F77445"/>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2EF2"/>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D46"/>
    <w:rsid w:val="00FA14A3"/>
    <w:rsid w:val="00FA14DA"/>
    <w:rsid w:val="00FA1DF2"/>
    <w:rsid w:val="00FA1FA7"/>
    <w:rsid w:val="00FA2919"/>
    <w:rsid w:val="00FA323E"/>
    <w:rsid w:val="00FA35A6"/>
    <w:rsid w:val="00FA3841"/>
    <w:rsid w:val="00FA3BEB"/>
    <w:rsid w:val="00FA4A84"/>
    <w:rsid w:val="00FA4BDC"/>
    <w:rsid w:val="00FA4FC5"/>
    <w:rsid w:val="00FA5751"/>
    <w:rsid w:val="00FA6458"/>
    <w:rsid w:val="00FA675C"/>
    <w:rsid w:val="00FA6D62"/>
    <w:rsid w:val="00FA6EFA"/>
    <w:rsid w:val="00FA79E0"/>
    <w:rsid w:val="00FA7D80"/>
    <w:rsid w:val="00FB0CDB"/>
    <w:rsid w:val="00FB0DD6"/>
    <w:rsid w:val="00FB1A79"/>
    <w:rsid w:val="00FB1C5B"/>
    <w:rsid w:val="00FB20CC"/>
    <w:rsid w:val="00FB2751"/>
    <w:rsid w:val="00FB2F6A"/>
    <w:rsid w:val="00FB3037"/>
    <w:rsid w:val="00FB343D"/>
    <w:rsid w:val="00FB3605"/>
    <w:rsid w:val="00FB3823"/>
    <w:rsid w:val="00FB5287"/>
    <w:rsid w:val="00FB5CB1"/>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622"/>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F0241DE-6564-4F93-9D63-41DCBCA5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
    <w:link w:val="ad"/>
    <w:uiPriority w:val="34"/>
    <w:qFormat/>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9030140">
      <w:bodyDiv w:val="1"/>
      <w:marLeft w:val="0"/>
      <w:marRight w:val="0"/>
      <w:marTop w:val="0"/>
      <w:marBottom w:val="0"/>
      <w:divBdr>
        <w:top w:val="none" w:sz="0" w:space="0" w:color="auto"/>
        <w:left w:val="none" w:sz="0" w:space="0" w:color="auto"/>
        <w:bottom w:val="none" w:sz="0" w:space="0" w:color="auto"/>
        <w:right w:val="none" w:sz="0" w:space="0" w:color="auto"/>
      </w:divBdr>
    </w:div>
    <w:div w:id="46963245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6836553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667421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B196B-0B1B-42BD-8A04-8439F57C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1580</Words>
  <Characters>9007</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4</cp:revision>
  <cp:lastPrinted>2016-05-13T07:55:00Z</cp:lastPrinted>
  <dcterms:created xsi:type="dcterms:W3CDTF">2018-04-06T07:10:00Z</dcterms:created>
  <dcterms:modified xsi:type="dcterms:W3CDTF">2018-04-06T10:09:00Z</dcterms:modified>
</cp:coreProperties>
</file>